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 xml:space="preserve">   </w:t>
      </w:r>
      <w:r>
        <w:rPr>
          <w:rFonts w:ascii="宋体" w:hAnsi="宋体"/>
          <w:b/>
          <w:bCs/>
          <w:sz w:val="30"/>
        </w:rPr>
        <w:t>QC</w:t>
      </w:r>
      <w:r>
        <w:rPr>
          <w:rFonts w:hint="eastAsia" w:ascii="宋体" w:hAnsi="宋体"/>
          <w:b/>
          <w:bCs/>
          <w:sz w:val="30"/>
        </w:rPr>
        <w:t>小组活动成果发表评审表</w:t>
      </w:r>
    </w:p>
    <w:tbl>
      <w:tblPr>
        <w:tblStyle w:val="3"/>
        <w:tblpPr w:leftFromText="180" w:rightFromText="180" w:vertAnchor="text" w:horzAnchor="page" w:tblpX="1027" w:tblpY="309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87"/>
        <w:gridCol w:w="6317"/>
        <w:gridCol w:w="1245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 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 目</w:t>
            </w:r>
          </w:p>
        </w:tc>
        <w:tc>
          <w:tcPr>
            <w:tcW w:w="6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 审 内 容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配分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题</w:t>
            </w:r>
          </w:p>
        </w:tc>
        <w:tc>
          <w:tcPr>
            <w:tcW w:w="631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所选课题应与上级方针目标相结合，或是本小组现场急需解决的问题；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(2)课题名称要简洁明确地直接针对所存在的问题；</w:t>
            </w:r>
          </w:p>
          <w:p>
            <w:pPr>
              <w:ind w:left="353" w:hanging="353" w:hanging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(3)现状已清楚掌握，数据充分，并通过分析已明确问题的症结所在；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(4)现状已为制订目标提供了依据；</w:t>
            </w:r>
          </w:p>
          <w:p>
            <w:pPr>
              <w:ind w:left="480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(5)目标设定不要过多，并有量化的目标值和有一定依据；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(6)工具运用正确、适宜。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8～15分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析</w:t>
            </w:r>
          </w:p>
        </w:tc>
        <w:tc>
          <w:tcPr>
            <w:tcW w:w="6317" w:type="dxa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应针对问题的症结来分析原因，因果关系要明确、清楚；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原因要分析透彻，一直分析到可直接采取对策的程度；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主要原因要从末端因素中选取；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应对所有末端因素都进行要因确认，并且是用数据、事实客观地证明确是主要原因；</w:t>
            </w:r>
          </w:p>
          <w:p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工具运用正确、适宜。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13～2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对策与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实施</w:t>
            </w:r>
          </w:p>
        </w:tc>
        <w:tc>
          <w:tcPr>
            <w:tcW w:w="6317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应针对所确定的主要原因，逐条制订对策；</w:t>
            </w:r>
          </w:p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对策应按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5W1H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的原则制订，每条对策在实施后都能检查是否已完成(达到目标)及有无效果；</w:t>
            </w:r>
          </w:p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要按对策表逐条实施，且实施后的结果都有所交待；</w:t>
            </w:r>
          </w:p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大部分的对策是由本组成员来实施的，遇到困难能努力克服；</w:t>
            </w:r>
          </w:p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工具运用正确、适宜。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13～20分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631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取得效果后与原状比较，确认其改进的有效性，与所制订的目标比较,看其是否已达到；</w:t>
            </w:r>
          </w:p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取得经济效益的计算实事求是、无夸大；</w:t>
            </w:r>
          </w:p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已注意了对无形效果的评价；</w:t>
            </w:r>
          </w:p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改进后的有效方法和措施已纳入有关标准，并按新标准实施；</w:t>
            </w:r>
          </w:p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改进后的效果能维持、巩固在良好的水准，并用图表表示出巩固期的数据；</w:t>
            </w:r>
          </w:p>
          <w:p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工具运用正确、适宜。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13～20分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表</w:t>
            </w:r>
          </w:p>
        </w:tc>
        <w:tc>
          <w:tcPr>
            <w:tcW w:w="631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发表资料要系统分明，前后连贯逻辑性好；</w:t>
            </w:r>
          </w:p>
          <w:p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发表资料要通俗易懂，应以图、表、数据为主，避免通篇文字、照本宣读。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5～10分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点</w:t>
            </w:r>
          </w:p>
        </w:tc>
        <w:tc>
          <w:tcPr>
            <w:tcW w:w="63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统计方法运用突出，有特色，具有启发性。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8～15分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总体评价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总得分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u w:val="single"/>
        </w:rPr>
      </w:pPr>
      <w:r>
        <w:rPr>
          <w:rFonts w:hint="eastAsia" w:ascii="宋体" w:hAnsi="宋体"/>
          <w:sz w:val="24"/>
        </w:rPr>
        <w:t>小组名称: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 课题名称: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/>
          <w:sz w:val="24"/>
        </w:rPr>
        <w:t xml:space="preserve">      </w:t>
      </w:r>
      <w:bookmarkStart w:id="0" w:name="_GoBack"/>
      <w:bookmarkEnd w:id="0"/>
      <w:r>
        <w:rPr>
          <w:rFonts w:hint="eastAsia" w:ascii="宋体"/>
          <w:sz w:val="24"/>
        </w:rPr>
        <w:t xml:space="preserve"> 评委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24"/>
        </w:rPr>
        <w:t xml:space="preserve">         </w:t>
      </w:r>
      <w:r>
        <w:rPr>
          <w:rFonts w:hint="eastAsia" w:ascii="宋体" w:hAnsi="宋体"/>
          <w:sz w:val="24"/>
        </w:rPr>
        <w:t>年    月 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">
    <w:nsid w:val="00000005"/>
    <w:multiLevelType w:val="multilevel"/>
    <w:tmpl w:val="00000005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00000010"/>
    <w:multiLevelType w:val="multilevel"/>
    <w:tmpl w:val="00000010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0B"/>
    <w:multiLevelType w:val="multilevel"/>
    <w:tmpl w:val="0000000B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09"/>
    <w:multiLevelType w:val="multilevel"/>
    <w:tmpl w:val="00000009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0000000D"/>
    <w:multiLevelType w:val="multilevel"/>
    <w:tmpl w:val="0000000D"/>
    <w:lvl w:ilvl="0" w:tentative="1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6"/>
  </w:num>
  <w:num w:numId="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D0312"/>
    <w:rsid w:val="6F0D03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2015-11-04T02:24:00Z</dcterms:created>
  <dc:creator>caq</dc:creator>
  <cp:lastModifiedBy>caq</cp:lastModifiedBy>
  <dcterms:modified xsi:type="dcterms:W3CDTF">2015-11-04T02:25:23Z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