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ind w:left="640"/>
        <w:jc w:val="left"/>
        <w:rPr>
          <w:rFonts w:ascii="仿宋" w:hAnsi="仿宋" w:eastAsia="仿宋"/>
          <w:b/>
          <w:sz w:val="32"/>
        </w:rPr>
      </w:pPr>
      <w:r>
        <w:rPr>
          <w:rFonts w:hint="eastAsia" w:ascii="仿宋" w:hAnsi="仿宋" w:eastAsia="仿宋"/>
          <w:b/>
          <w:sz w:val="32"/>
        </w:rPr>
        <w:t>质量标杆企业和经验介绍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32"/>
        </w:rPr>
      </w:pPr>
      <w:r>
        <w:rPr>
          <w:rFonts w:ascii="仿宋" w:hAnsi="仿宋" w:eastAsia="仿宋"/>
          <w:b/>
          <w:bCs/>
          <w:color w:val="000000"/>
          <w:sz w:val="32"/>
        </w:rPr>
        <w:t>中航工业北京航空材料研究院</w:t>
      </w:r>
      <w:r>
        <w:rPr>
          <w:rFonts w:hint="eastAsia" w:ascii="仿宋" w:hAnsi="仿宋" w:eastAsia="仿宋"/>
          <w:sz w:val="32"/>
        </w:rPr>
        <w:t>：</w:t>
      </w:r>
    </w:p>
    <w:p>
      <w:pPr>
        <w:pStyle w:val="4"/>
        <w:ind w:left="1360" w:firstLine="0" w:firstLineChars="0"/>
        <w:jc w:val="lef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b/>
          <w:bCs/>
          <w:color w:val="000000"/>
          <w:sz w:val="32"/>
        </w:rPr>
        <w:t>研修主题——</w:t>
      </w:r>
      <w:r>
        <w:rPr>
          <w:rFonts w:hint="eastAsia" w:ascii="仿宋" w:hAnsi="仿宋" w:eastAsia="仿宋"/>
          <w:sz w:val="32"/>
        </w:rPr>
        <w:t>精益六西格玛管理</w:t>
      </w:r>
    </w:p>
    <w:p>
      <w:pPr>
        <w:ind w:left="708" w:leftChars="337" w:firstLine="643" w:firstLineChars="200"/>
        <w:rPr>
          <w:rFonts w:ascii="仿宋" w:hAnsi="仿宋" w:eastAsia="仿宋"/>
          <w:bCs/>
          <w:color w:val="000000"/>
          <w:sz w:val="32"/>
        </w:rPr>
      </w:pPr>
      <w:r>
        <w:rPr>
          <w:rFonts w:hint="eastAsia" w:ascii="仿宋" w:hAnsi="仿宋" w:eastAsia="仿宋"/>
          <w:b/>
          <w:bCs/>
          <w:color w:val="000000"/>
          <w:sz w:val="32"/>
        </w:rPr>
        <w:t>企业简介：</w:t>
      </w:r>
      <w:r>
        <w:rPr>
          <w:rFonts w:ascii="仿宋" w:hAnsi="仿宋" w:eastAsia="仿宋"/>
          <w:bCs/>
          <w:color w:val="000000"/>
          <w:sz w:val="32"/>
        </w:rPr>
        <w:t xml:space="preserve">中航工业北京航空材料研究院成立于1956年,隶属于中国航空工业集团公司,是我国唯一面向航空的综合性材料研究院,也是我国最大的材料工程研究中心之一。中航工业航材院以科研为立院之本,坚持军民结合,致力于发展高新技术产业,把"引领航空材料技术,打造高新材料产业"作为愿景,积极吸纳先进管理方法,全力推行精益六西格玛管理、6S管理、平衡计分卡等管理工具,并充分利用现代网络信息技术,建立了OA等管理系统,实现了办公管理自动化,持续提升了经营管理水平。 </w:t>
      </w:r>
      <w:r>
        <w:rPr>
          <w:rFonts w:hint="eastAsia" w:ascii="仿宋" w:hAnsi="仿宋" w:eastAsia="仿宋"/>
          <w:bCs/>
          <w:color w:val="000000"/>
          <w:sz w:val="32"/>
        </w:rPr>
        <w:t>2012年，“</w:t>
      </w:r>
      <w:r>
        <w:rPr>
          <w:rFonts w:ascii="仿宋" w:hAnsi="仿宋" w:eastAsia="仿宋"/>
          <w:bCs/>
          <w:color w:val="000000"/>
          <w:sz w:val="32"/>
        </w:rPr>
        <w:t>中航工业航材院</w:t>
      </w:r>
      <w:r>
        <w:rPr>
          <w:rFonts w:hint="eastAsia" w:ascii="仿宋" w:hAnsi="仿宋" w:eastAsia="仿宋"/>
          <w:bCs/>
          <w:color w:val="000000"/>
          <w:sz w:val="32"/>
        </w:rPr>
        <w:t>实施精益六西格玛管理的实践经验”被评为全国工业企业质量标杆。</w:t>
      </w:r>
    </w:p>
    <w:p>
      <w:pPr>
        <w:pStyle w:val="4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bCs/>
          <w:color w:val="000000"/>
          <w:sz w:val="32"/>
        </w:rPr>
      </w:pPr>
      <w:r>
        <w:rPr>
          <w:rFonts w:hint="eastAsia" w:ascii="仿宋" w:hAnsi="仿宋" w:eastAsia="仿宋"/>
          <w:b/>
          <w:bCs/>
          <w:color w:val="000000"/>
          <w:sz w:val="32"/>
        </w:rPr>
        <w:t>神华集团北京低碳清洁能源研究所</w:t>
      </w:r>
    </w:p>
    <w:p>
      <w:pPr>
        <w:pStyle w:val="4"/>
        <w:ind w:left="1360" w:firstLine="0" w:firstLineChars="0"/>
        <w:jc w:val="left"/>
        <w:rPr>
          <w:rFonts w:ascii="仿宋" w:hAnsi="仿宋" w:eastAsia="仿宋"/>
          <w:bCs/>
          <w:color w:val="000000"/>
          <w:sz w:val="32"/>
        </w:rPr>
      </w:pPr>
      <w:r>
        <w:rPr>
          <w:rFonts w:hint="eastAsia" w:ascii="仿宋" w:hAnsi="仿宋" w:eastAsia="仿宋"/>
          <w:b/>
          <w:bCs/>
          <w:color w:val="000000"/>
          <w:sz w:val="32"/>
        </w:rPr>
        <w:t>研修主题——</w:t>
      </w:r>
      <w:r>
        <w:rPr>
          <w:rFonts w:hint="eastAsia" w:ascii="仿宋" w:hAnsi="仿宋" w:eastAsia="仿宋"/>
          <w:bCs/>
          <w:color w:val="000000"/>
          <w:sz w:val="32"/>
        </w:rPr>
        <w:t>DFSS与TRIZ的应用</w:t>
      </w:r>
    </w:p>
    <w:p>
      <w:pPr>
        <w:pStyle w:val="4"/>
        <w:ind w:left="709" w:firstLine="643"/>
        <w:jc w:val="left"/>
        <w:rPr>
          <w:rFonts w:ascii="仿宋" w:hAnsi="仿宋" w:eastAsia="仿宋"/>
          <w:bCs/>
          <w:color w:val="000000"/>
          <w:sz w:val="32"/>
        </w:rPr>
      </w:pPr>
      <w:r>
        <w:rPr>
          <w:rFonts w:hint="eastAsia" w:ascii="仿宋" w:hAnsi="仿宋" w:eastAsia="仿宋"/>
          <w:b/>
          <w:bCs/>
          <w:color w:val="000000"/>
          <w:sz w:val="32"/>
        </w:rPr>
        <w:t>企业简介：</w:t>
      </w:r>
      <w:r>
        <w:rPr>
          <w:rFonts w:hint="eastAsia" w:ascii="仿宋" w:hAnsi="仿宋" w:eastAsia="仿宋"/>
          <w:bCs/>
          <w:color w:val="000000"/>
          <w:sz w:val="32"/>
        </w:rPr>
        <w:t>神华集团北京低碳清洁能源研究所（以下称低碳所），是神华集团全资设立的能源研发企业。其发展目标是用一流的人才、设备和环境创建国际领先的低碳能源技术研究机构，着力于从海外引进高层次人才，重点开展低碳能源应用基础研究、应用技术开发与集成、新能源发展战略和技术路线研究。</w:t>
      </w:r>
    </w:p>
    <w:p>
      <w:pPr>
        <w:pStyle w:val="4"/>
        <w:ind w:left="709" w:firstLine="640"/>
        <w:jc w:val="left"/>
        <w:rPr>
          <w:rFonts w:ascii="仿宋" w:hAnsi="仿宋" w:eastAsia="仿宋"/>
          <w:b/>
          <w:bCs/>
          <w:color w:val="000000"/>
          <w:sz w:val="32"/>
        </w:rPr>
      </w:pPr>
      <w:r>
        <w:rPr>
          <w:rFonts w:hint="eastAsia" w:ascii="仿宋" w:hAnsi="仿宋" w:eastAsia="仿宋"/>
          <w:bCs/>
          <w:color w:val="000000"/>
          <w:sz w:val="32"/>
        </w:rPr>
        <w:t>低碳所重视质量管理工作，通过各种举措不断提升质量管理水平和质量可靠性水平，自 2010 年引入六西格玛设计（DFSS）方法论以来，改变了研发人员传统的研发方式，大大提高了研发效率和质量。先后有 7 个绿带项目分别获得 2012及 2013 年度“中国质量协会质量技术奖优秀六西格玛项目”称号，2014年，其“推行六西格玛设计（DFSS）和 TRIZ 方法论提高研发项目质量的经验”被评为全国工业企业质量标杆。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Arail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38713023">
    <w:nsid w:val="0E3A78BF"/>
    <w:multiLevelType w:val="multilevel"/>
    <w:tmpl w:val="0E3A78BF"/>
    <w:lvl w:ilvl="0" w:tentative="1">
      <w:start w:val="1"/>
      <w:numFmt w:val="decimal"/>
      <w:lvlText w:val="%1、"/>
      <w:lvlJc w:val="left"/>
      <w:pPr>
        <w:ind w:left="1360" w:hanging="720"/>
      </w:pPr>
      <w:rPr>
        <w:rFonts w:hint="default"/>
        <w:b w:val="0"/>
        <w:color w:val="auto"/>
      </w:rPr>
    </w:lvl>
    <w:lvl w:ilvl="1" w:tentative="1">
      <w:start w:val="1"/>
      <w:numFmt w:val="lowerLetter"/>
      <w:lvlText w:val="%2)"/>
      <w:lvlJc w:val="left"/>
      <w:pPr>
        <w:ind w:left="1480" w:hanging="420"/>
      </w:pPr>
    </w:lvl>
    <w:lvl w:ilvl="2" w:tentative="1">
      <w:start w:val="1"/>
      <w:numFmt w:val="lowerRoman"/>
      <w:lvlText w:val="%3."/>
      <w:lvlJc w:val="right"/>
      <w:pPr>
        <w:ind w:left="1900" w:hanging="420"/>
      </w:pPr>
    </w:lvl>
    <w:lvl w:ilvl="3" w:tentative="1">
      <w:start w:val="1"/>
      <w:numFmt w:val="decimal"/>
      <w:lvlText w:val="%4."/>
      <w:lvlJc w:val="left"/>
      <w:pPr>
        <w:ind w:left="2320" w:hanging="420"/>
      </w:pPr>
    </w:lvl>
    <w:lvl w:ilvl="4" w:tentative="1">
      <w:start w:val="1"/>
      <w:numFmt w:val="lowerLetter"/>
      <w:lvlText w:val="%5)"/>
      <w:lvlJc w:val="left"/>
      <w:pPr>
        <w:ind w:left="2740" w:hanging="420"/>
      </w:pPr>
    </w:lvl>
    <w:lvl w:ilvl="5" w:tentative="1">
      <w:start w:val="1"/>
      <w:numFmt w:val="lowerRoman"/>
      <w:lvlText w:val="%6."/>
      <w:lvlJc w:val="right"/>
      <w:pPr>
        <w:ind w:left="3160" w:hanging="420"/>
      </w:pPr>
    </w:lvl>
    <w:lvl w:ilvl="6" w:tentative="1">
      <w:start w:val="1"/>
      <w:numFmt w:val="decimal"/>
      <w:lvlText w:val="%7."/>
      <w:lvlJc w:val="left"/>
      <w:pPr>
        <w:ind w:left="3580" w:hanging="420"/>
      </w:pPr>
    </w:lvl>
    <w:lvl w:ilvl="7" w:tentative="1">
      <w:start w:val="1"/>
      <w:numFmt w:val="lowerLetter"/>
      <w:lvlText w:val="%8)"/>
      <w:lvlJc w:val="left"/>
      <w:pPr>
        <w:ind w:left="4000" w:hanging="420"/>
      </w:pPr>
    </w:lvl>
    <w:lvl w:ilvl="8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387130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D2D5D"/>
    <w:rsid w:val="732D2D5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2016-01-22T02:42:00Z</dcterms:created>
  <dc:creator>caq</dc:creator>
  <cp:lastModifiedBy>caq</cp:lastModifiedBy>
  <dcterms:modified xsi:type="dcterms:W3CDTF">2016-01-22T02:42:20Z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