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国际质量标杆研修活动介绍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为贯彻“十三五”规划中</w:t>
      </w:r>
      <w:r>
        <w:rPr>
          <w:rFonts w:hint="eastAsia" w:ascii="仿宋" w:hAnsi="仿宋" w:eastAsia="仿宋"/>
          <w:sz w:val="32"/>
          <w:szCs w:val="32"/>
        </w:rPr>
        <w:t>“实施工业强基工程，开</w:t>
      </w:r>
      <w:r>
        <w:rPr>
          <w:rFonts w:hint="eastAsia" w:ascii="仿宋_GB2312" w:eastAsia="仿宋_GB2312"/>
          <w:sz w:val="32"/>
          <w:szCs w:val="32"/>
        </w:rPr>
        <w:t>展质量品牌提升行动，支持企业瞄准国际同行业标杆推进技术改造”的要求，2016年中国质协结合《中国制造2025》中对质量品牌建设的要求和任务部署，组织开展一系列国际质量标杆研修活动，帮助国内企业参与国际质量与品牌活动，实现与国际知名企业接轨和对标，争创国际奖项，树立中国企业质量品牌良好形象。如帮助企业申报参评国际团队卓越奖（ITEA）、全球卓越绩效奖（世界级、最佳级、追求卓越级）、亚洲质量卓越奖、改善项目竞赛奖等国际质量品牌奖项；观摩美、德、日、韩、新等国际优秀企业现场，开展先进质量方法研修及质量品牌对标活动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</w:rPr>
        <w:t>具体活动请参阅《中国质量协会2016年度国际交流项目介绍》。</w:t>
      </w:r>
    </w:p>
    <w:p>
      <w:pPr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中国质量协会国际交流部 </w:t>
      </w:r>
    </w:p>
    <w:p>
      <w:pPr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联系人：王丽林 吕珊 </w:t>
      </w:r>
    </w:p>
    <w:p>
      <w:pPr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电话/传真：010-66072213、66079146（兼传真） </w:t>
      </w:r>
    </w:p>
    <w:p>
      <w:pPr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E-mail：Lvshan@caq.org.cn </w:t>
      </w:r>
    </w:p>
    <w:p>
      <w:pPr>
        <w:widowControl/>
        <w:jc w:val="left"/>
        <w:rPr>
          <w:rFonts w:ascii="仿宋" w:hAnsi="仿宋" w:eastAsia="仿宋"/>
          <w:sz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D2D98"/>
    <w:rsid w:val="66ED2D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2016-01-22T02:42:00Z</dcterms:created>
  <dc:creator>caq</dc:creator>
  <cp:lastModifiedBy>caq</cp:lastModifiedBy>
  <dcterms:modified xsi:type="dcterms:W3CDTF">2016-01-22T02:42:33Z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