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2015年度全国质量技术奖励大会暨第十三届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全国六西格玛大会会议日程及会务工作安排</w:t>
      </w:r>
    </w:p>
    <w:p>
      <w:pPr>
        <w:spacing w:after="156" w:afterLines="50" w:line="560" w:lineRule="exact"/>
        <w:ind w:left="641"/>
        <w:rPr>
          <w:rFonts w:hint="eastAsia" w:ascii="黑体" w:hAnsi="仿宋" w:eastAsia="黑体"/>
          <w:bCs/>
          <w:sz w:val="32"/>
          <w:szCs w:val="32"/>
        </w:rPr>
      </w:pPr>
    </w:p>
    <w:p>
      <w:pPr>
        <w:spacing w:after="156" w:afterLines="50" w:line="560" w:lineRule="exact"/>
        <w:ind w:left="641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一、会议日程</w:t>
      </w:r>
    </w:p>
    <w:tbl>
      <w:tblPr>
        <w:tblStyle w:val="4"/>
        <w:tblW w:w="91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712"/>
        <w:gridCol w:w="5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日　期</w:t>
            </w:r>
          </w:p>
        </w:tc>
        <w:tc>
          <w:tcPr>
            <w:tcW w:w="27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上　午</w:t>
            </w:r>
          </w:p>
        </w:tc>
        <w:tc>
          <w:tcPr>
            <w:tcW w:w="50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下　午/晚  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4月18日</w:t>
            </w:r>
          </w:p>
        </w:tc>
        <w:tc>
          <w:tcPr>
            <w:tcW w:w="7799" w:type="dxa"/>
            <w:gridSpan w:val="2"/>
            <w:vAlign w:val="center"/>
          </w:tcPr>
          <w:p>
            <w:pPr>
              <w:spacing w:line="500" w:lineRule="exact"/>
              <w:ind w:left="57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会议报到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4月19日</w:t>
            </w:r>
          </w:p>
        </w:tc>
        <w:tc>
          <w:tcPr>
            <w:tcW w:w="27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大会开幕式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特邀嘉宾主题演讲</w:t>
            </w:r>
          </w:p>
        </w:tc>
        <w:tc>
          <w:tcPr>
            <w:tcW w:w="50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优秀项目成果发布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4月20日</w:t>
            </w:r>
          </w:p>
        </w:tc>
        <w:tc>
          <w:tcPr>
            <w:tcW w:w="27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创新与发展论坛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对话交流</w:t>
            </w:r>
          </w:p>
        </w:tc>
        <w:tc>
          <w:tcPr>
            <w:tcW w:w="50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六西格玛项目发表赛总决赛（下午）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闭幕式（晚上）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（总决赛颁奖、六西格玛先进单位表彰、文艺汇演）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4月21日</w:t>
            </w:r>
          </w:p>
        </w:tc>
        <w:tc>
          <w:tcPr>
            <w:tcW w:w="7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中午12点前会议疏散</w:t>
            </w:r>
          </w:p>
        </w:tc>
      </w:tr>
    </w:tbl>
    <w:p>
      <w:pPr>
        <w:spacing w:before="156" w:beforeLines="50" w:line="600" w:lineRule="exact"/>
        <w:ind w:firstLine="640" w:firstLineChars="20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二、会议注册及收费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 会议注册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请拟参加会议人员</w:t>
      </w:r>
      <w:r>
        <w:rPr>
          <w:rFonts w:hint="eastAsia" w:ascii="仿宋_GB2312" w:hAnsi="仿宋" w:eastAsia="仿宋_GB2312"/>
          <w:sz w:val="32"/>
          <w:szCs w:val="32"/>
        </w:rPr>
        <w:t>填写报名回执，并于2016年4月8日前通过传真或电子邮件形式送达主办单位，也可选择直接在网上报名,网址：</w:t>
      </w:r>
      <w:r>
        <w:rPr>
          <w:rFonts w:hint="eastAsia" w:ascii="仿宋_GB2312" w:hAnsi="仿宋" w:eastAsia="仿宋_GB2312"/>
          <w:b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b/>
          <w:sz w:val="32"/>
          <w:szCs w:val="32"/>
        </w:rPr>
        <w:instrText xml:space="preserve"> HYPERLINK "http://www.caq.org.cn" </w:instrText>
      </w:r>
      <w:r>
        <w:rPr>
          <w:rFonts w:hint="eastAsia" w:ascii="仿宋_GB2312" w:hAnsi="仿宋" w:eastAsia="仿宋_GB2312"/>
          <w:b/>
          <w:sz w:val="32"/>
          <w:szCs w:val="32"/>
        </w:rPr>
        <w:fldChar w:fldCharType="separate"/>
      </w:r>
      <w:r>
        <w:rPr>
          <w:rStyle w:val="3"/>
          <w:rFonts w:hint="eastAsia" w:ascii="仿宋_GB2312" w:hAnsi="仿宋" w:eastAsia="仿宋_GB2312"/>
          <w:b/>
          <w:color w:val="auto"/>
          <w:sz w:val="32"/>
          <w:szCs w:val="32"/>
        </w:rPr>
        <w:t>http://www.caq.org.cn</w:t>
      </w:r>
      <w:r>
        <w:rPr>
          <w:rFonts w:hint="eastAsia" w:ascii="仿宋_GB2312" w:hAnsi="仿宋" w:eastAsia="仿宋_GB2312"/>
          <w:b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 会务费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500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元/人（含午餐费、茶点、资料等）</w:t>
      </w:r>
    </w:p>
    <w:p>
      <w:pPr>
        <w:snapToGrid w:val="0"/>
        <w:spacing w:line="60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注：会务费在报到时需缴纳现金，暂不接受刷卡。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 参会优惠</w:t>
      </w:r>
    </w:p>
    <w:p>
      <w:pPr>
        <w:spacing w:line="600" w:lineRule="exact"/>
        <w:ind w:firstLine="664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6"/>
          <w:sz w:val="32"/>
          <w:szCs w:val="32"/>
        </w:rPr>
        <w:t>中国质协会员企业代表、全国精益六西格玛管理推进工作委员会委员单位代表、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获奖单位代表</w:t>
      </w:r>
      <w:r>
        <w:rPr>
          <w:rFonts w:hint="eastAsia" w:ascii="仿宋_GB2312" w:hAnsi="仿宋" w:eastAsia="仿宋_GB2312"/>
          <w:spacing w:val="6"/>
          <w:sz w:val="32"/>
          <w:szCs w:val="32"/>
        </w:rPr>
        <w:t>会务费为2200元/人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团体报名10人以上免1人会务费。</w:t>
      </w:r>
    </w:p>
    <w:p>
      <w:pPr>
        <w:spacing w:line="60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三、报到事宜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 报到时间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2016年4月18日上午10:00至22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∶</w:t>
      </w:r>
      <w:r>
        <w:rPr>
          <w:rFonts w:hint="eastAsia" w:ascii="仿宋_GB2312" w:hAnsi="仿宋" w:eastAsia="仿宋_GB2312"/>
          <w:sz w:val="32"/>
          <w:szCs w:val="32"/>
        </w:rPr>
        <w:t>00（报到当日午餐自行解决）；4月19日上午8:00-10:00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 报到地点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地址：河南省开封市郑开大道1号开元名都大酒店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酒店总机：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0371</w:t>
      </w:r>
      <w:r>
        <w:rPr>
          <w:rFonts w:ascii="仿宋_GB2312" w:hAnsi="仿宋" w:eastAsia="仿宋_GB2312"/>
          <w:color w:val="000000"/>
          <w:sz w:val="32"/>
          <w:szCs w:val="32"/>
        </w:rPr>
        <w:t>—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23399999</w:t>
      </w:r>
    </w:p>
    <w:p>
      <w:pPr>
        <w:spacing w:line="60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会议不设接站，请代表自行前往。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3. </w:t>
      </w:r>
      <w:r>
        <w:rPr>
          <w:rFonts w:hint="eastAsia" w:ascii="仿宋_GB2312" w:hAnsi="仿宋" w:eastAsia="仿宋_GB2312"/>
          <w:bCs/>
          <w:sz w:val="32"/>
          <w:szCs w:val="32"/>
        </w:rPr>
        <w:t>酒店住宿信息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标准间（2人合住）:930元/人（含报到共3天，含早晚餐）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单  间（包标间）： 580元/人·天（含早晚餐）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bCs/>
          <w:color w:val="FF000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F74C1"/>
    <w:rsid w:val="682F74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2016-02-16T03:31:00Z</dcterms:created>
  <dc:creator>caq</dc:creator>
  <cp:lastModifiedBy>caq</cp:lastModifiedBy>
  <dcterms:modified xsi:type="dcterms:W3CDTF">2016-02-16T03:32:36Z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