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hAnsi="微软雅黑" w:eastAsia="方正小标宋简体" w:cs="Times New Roman"/>
          <w:sz w:val="36"/>
          <w:szCs w:val="36"/>
        </w:rPr>
      </w:pPr>
      <w:bookmarkStart w:id="0" w:name="OLE_LINK4"/>
      <w:r>
        <w:rPr>
          <w:rFonts w:hint="eastAsia" w:ascii="方正小标宋简体" w:hAnsi="微软雅黑" w:eastAsia="方正小标宋简体" w:cs="Times New Roman"/>
          <w:sz w:val="36"/>
          <w:szCs w:val="36"/>
        </w:rPr>
        <w:t>全国质量创新大赛报名表</w:t>
      </w:r>
    </w:p>
    <w:tbl>
      <w:tblPr>
        <w:tblStyle w:val="5"/>
        <w:tblW w:w="90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739"/>
        <w:gridCol w:w="1984"/>
        <w:gridCol w:w="1120"/>
        <w:gridCol w:w="298"/>
        <w:gridCol w:w="283"/>
        <w:gridCol w:w="709"/>
        <w:gridCol w:w="567"/>
        <w:gridCol w:w="992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6" w:type="dxa"/>
            <w:vAlign w:val="center"/>
          </w:tcPr>
          <w:p>
            <w:pPr>
              <w:tabs>
                <w:tab w:val="left" w:pos="993"/>
              </w:tabs>
              <w:spacing w:line="276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5700" w:type="dxa"/>
            <w:gridSpan w:val="7"/>
            <w:vAlign w:val="center"/>
          </w:tcPr>
          <w:p>
            <w:pPr>
              <w:tabs>
                <w:tab w:val="left" w:pos="993"/>
              </w:tabs>
              <w:spacing w:line="276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76" w:lineRule="auto"/>
              <w:ind w:left="-108" w:leftChars="-45" w:right="-108" w:rightChars="-45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录取编号</w:t>
            </w:r>
          </w:p>
        </w:tc>
        <w:tc>
          <w:tcPr>
            <w:tcW w:w="995" w:type="dxa"/>
            <w:vAlign w:val="center"/>
          </w:tcPr>
          <w:p>
            <w:pPr>
              <w:tabs>
                <w:tab w:val="left" w:pos="993"/>
              </w:tabs>
              <w:spacing w:line="276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6" w:type="dxa"/>
            <w:vAlign w:val="center"/>
          </w:tcPr>
          <w:p>
            <w:pPr>
              <w:tabs>
                <w:tab w:val="left" w:pos="993"/>
              </w:tabs>
              <w:spacing w:line="276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单位地址</w:t>
            </w:r>
          </w:p>
        </w:tc>
        <w:tc>
          <w:tcPr>
            <w:tcW w:w="7687" w:type="dxa"/>
            <w:gridSpan w:val="9"/>
            <w:vAlign w:val="center"/>
          </w:tcPr>
          <w:p>
            <w:pPr>
              <w:tabs>
                <w:tab w:val="left" w:pos="993"/>
              </w:tabs>
              <w:spacing w:line="276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6" w:type="dxa"/>
            <w:vAlign w:val="center"/>
          </w:tcPr>
          <w:p>
            <w:pPr>
              <w:tabs>
                <w:tab w:val="left" w:pos="993"/>
              </w:tabs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7687" w:type="dxa"/>
            <w:gridSpan w:val="9"/>
            <w:vAlign w:val="center"/>
          </w:tcPr>
          <w:p>
            <w:pPr>
              <w:tabs>
                <w:tab w:val="left" w:pos="993"/>
              </w:tabs>
              <w:spacing w:line="276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6" w:type="dxa"/>
            <w:vAlign w:val="center"/>
          </w:tcPr>
          <w:p>
            <w:pPr>
              <w:tabs>
                <w:tab w:val="left" w:pos="993"/>
              </w:tabs>
              <w:spacing w:line="276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 系 人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tabs>
                <w:tab w:val="left" w:pos="993"/>
              </w:tabs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tabs>
                <w:tab w:val="left" w:pos="993"/>
              </w:tabs>
              <w:spacing w:line="276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部门/职务</w:t>
            </w:r>
          </w:p>
        </w:tc>
        <w:tc>
          <w:tcPr>
            <w:tcW w:w="3546" w:type="dxa"/>
            <w:gridSpan w:val="5"/>
            <w:vAlign w:val="center"/>
          </w:tcPr>
          <w:p>
            <w:pPr>
              <w:tabs>
                <w:tab w:val="left" w:pos="993"/>
              </w:tabs>
              <w:spacing w:line="276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6" w:type="dxa"/>
            <w:vAlign w:val="center"/>
          </w:tcPr>
          <w:p>
            <w:pPr>
              <w:tabs>
                <w:tab w:val="left" w:pos="993"/>
              </w:tabs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    机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tabs>
                <w:tab w:val="left" w:pos="993"/>
              </w:tabs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tabs>
                <w:tab w:val="left" w:pos="993"/>
              </w:tabs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  话</w:t>
            </w:r>
          </w:p>
        </w:tc>
        <w:tc>
          <w:tcPr>
            <w:tcW w:w="3546" w:type="dxa"/>
            <w:gridSpan w:val="5"/>
            <w:vAlign w:val="center"/>
          </w:tcPr>
          <w:p>
            <w:pPr>
              <w:tabs>
                <w:tab w:val="left" w:pos="993"/>
              </w:tabs>
              <w:spacing w:line="276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6" w:type="dxa"/>
            <w:vAlign w:val="center"/>
          </w:tcPr>
          <w:p>
            <w:pPr>
              <w:tabs>
                <w:tab w:val="left" w:pos="993"/>
              </w:tabs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传    真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tabs>
                <w:tab w:val="left" w:pos="993"/>
              </w:tabs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tabs>
                <w:tab w:val="left" w:pos="993"/>
              </w:tabs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  箱</w:t>
            </w:r>
          </w:p>
        </w:tc>
        <w:tc>
          <w:tcPr>
            <w:tcW w:w="3546" w:type="dxa"/>
            <w:gridSpan w:val="5"/>
            <w:vAlign w:val="center"/>
          </w:tcPr>
          <w:p>
            <w:pPr>
              <w:tabs>
                <w:tab w:val="left" w:pos="993"/>
              </w:tabs>
              <w:spacing w:line="276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6" w:type="dxa"/>
            <w:vAlign w:val="center"/>
          </w:tcPr>
          <w:p>
            <w:pPr>
              <w:tabs>
                <w:tab w:val="left" w:pos="993"/>
              </w:tabs>
              <w:spacing w:line="276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参赛（观摩）费用</w:t>
            </w:r>
          </w:p>
        </w:tc>
        <w:tc>
          <w:tcPr>
            <w:tcW w:w="7687" w:type="dxa"/>
            <w:gridSpan w:val="9"/>
            <w:vAlign w:val="center"/>
          </w:tcPr>
          <w:p>
            <w:pPr>
              <w:tabs>
                <w:tab w:val="left" w:pos="993"/>
              </w:tabs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</w:rPr>
              <w:t>每项发表至少贰人参赛，每位参赛人员需缴纳注册费1800元；会员企业可享优惠费用1600元/人；观摩人员费用同参赛人员。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6" w:type="dxa"/>
            <w:vAlign w:val="center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缴纳方式</w:t>
            </w:r>
          </w:p>
        </w:tc>
        <w:tc>
          <w:tcPr>
            <w:tcW w:w="7687" w:type="dxa"/>
            <w:gridSpan w:val="9"/>
            <w:vAlign w:val="top"/>
          </w:tcPr>
          <w:p>
            <w:pPr>
              <w:tabs>
                <w:tab w:val="left" w:pos="993"/>
              </w:tabs>
              <w:spacing w:line="360" w:lineRule="exac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报到时缴纳现金，或最晚在报到前一周将费用汇至中国质量协会账户。</w:t>
            </w:r>
          </w:p>
          <w:p>
            <w:pPr>
              <w:tabs>
                <w:tab w:val="left" w:pos="993"/>
              </w:tabs>
              <w:spacing w:line="360" w:lineRule="exac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□现金           □汇款（注明“创新大赛”）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6" w:type="dxa"/>
            <w:vAlign w:val="center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汇款账户</w:t>
            </w:r>
          </w:p>
        </w:tc>
        <w:tc>
          <w:tcPr>
            <w:tcW w:w="7687" w:type="dxa"/>
            <w:gridSpan w:val="9"/>
            <w:vAlign w:val="top"/>
          </w:tcPr>
          <w:p>
            <w:pPr>
              <w:tabs>
                <w:tab w:val="left" w:pos="993"/>
              </w:tabs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户名：中国质量协会    开户行：工商银行北京西四支行</w:t>
            </w:r>
          </w:p>
          <w:p>
            <w:pPr>
              <w:tabs>
                <w:tab w:val="left" w:pos="993"/>
              </w:tabs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帐号：0200002809014498969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6" w:type="dxa"/>
            <w:vAlign w:val="center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增值税发票信息</w:t>
            </w:r>
          </w:p>
        </w:tc>
        <w:tc>
          <w:tcPr>
            <w:tcW w:w="3843" w:type="dxa"/>
            <w:gridSpan w:val="3"/>
            <w:vAlign w:val="top"/>
          </w:tcPr>
          <w:p>
            <w:pPr>
              <w:tabs>
                <w:tab w:val="left" w:pos="993"/>
              </w:tabs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单位名称：</w:t>
            </w:r>
          </w:p>
          <w:p>
            <w:pPr>
              <w:tabs>
                <w:tab w:val="left" w:pos="993"/>
              </w:tabs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纳税人识别号：</w:t>
            </w:r>
          </w:p>
          <w:p>
            <w:pPr>
              <w:tabs>
                <w:tab w:val="left" w:pos="993"/>
              </w:tabs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登记地址：</w:t>
            </w:r>
          </w:p>
          <w:p>
            <w:pPr>
              <w:tabs>
                <w:tab w:val="left" w:pos="993"/>
              </w:tabs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登记电话：</w:t>
            </w:r>
          </w:p>
        </w:tc>
        <w:tc>
          <w:tcPr>
            <w:tcW w:w="3844" w:type="dxa"/>
            <w:gridSpan w:val="6"/>
            <w:vAlign w:val="top"/>
          </w:tcPr>
          <w:p>
            <w:pPr>
              <w:tabs>
                <w:tab w:val="left" w:pos="993"/>
              </w:tabs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开户行：</w:t>
            </w:r>
          </w:p>
          <w:p>
            <w:pPr>
              <w:tabs>
                <w:tab w:val="left" w:pos="993"/>
              </w:tabs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账号：</w:t>
            </w:r>
          </w:p>
          <w:p>
            <w:pPr>
              <w:tabs>
                <w:tab w:val="left" w:pos="993"/>
              </w:tabs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开票内容： □会议费  □培训费</w:t>
            </w:r>
          </w:p>
          <w:p>
            <w:pPr>
              <w:tabs>
                <w:tab w:val="left" w:pos="993"/>
              </w:tabs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金额：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6" w:type="dxa"/>
            <w:vAlign w:val="center"/>
          </w:tcPr>
          <w:p>
            <w:pPr>
              <w:spacing w:line="276" w:lineRule="auto"/>
              <w:ind w:left="-158" w:leftChars="-66" w:right="-137" w:rightChars="-5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住宿人姓名</w:t>
            </w:r>
          </w:p>
        </w:tc>
        <w:tc>
          <w:tcPr>
            <w:tcW w:w="739" w:type="dxa"/>
            <w:vAlign w:val="center"/>
          </w:tcPr>
          <w:p>
            <w:pPr>
              <w:tabs>
                <w:tab w:val="left" w:pos="993"/>
              </w:tabs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984" w:type="dxa"/>
            <w:vAlign w:val="center"/>
          </w:tcPr>
          <w:p>
            <w:pPr>
              <w:tabs>
                <w:tab w:val="left" w:pos="993"/>
              </w:tabs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  机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tabs>
                <w:tab w:val="left" w:pos="993"/>
              </w:tabs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日期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993"/>
              </w:tabs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单间</w:t>
            </w:r>
          </w:p>
        </w:tc>
        <w:tc>
          <w:tcPr>
            <w:tcW w:w="567" w:type="dxa"/>
            <w:vAlign w:val="center"/>
          </w:tcPr>
          <w:p>
            <w:pPr>
              <w:tabs>
                <w:tab w:val="left" w:pos="993"/>
              </w:tabs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标间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tabs>
                <w:tab w:val="left" w:pos="993"/>
              </w:tabs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与其他人拼间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336" w:type="dxa"/>
            <w:vAlign w:val="center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张**</w:t>
            </w:r>
          </w:p>
        </w:tc>
        <w:tc>
          <w:tcPr>
            <w:tcW w:w="739" w:type="dxa"/>
            <w:vAlign w:val="top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男</w:t>
            </w:r>
          </w:p>
        </w:tc>
        <w:tc>
          <w:tcPr>
            <w:tcW w:w="1984" w:type="dxa"/>
            <w:vAlign w:val="top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139********</w:t>
            </w:r>
          </w:p>
        </w:tc>
        <w:tc>
          <w:tcPr>
            <w:tcW w:w="1701" w:type="dxa"/>
            <w:gridSpan w:val="3"/>
            <w:vAlign w:val="top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8.29-9.3,5晚</w:t>
            </w:r>
          </w:p>
        </w:tc>
        <w:tc>
          <w:tcPr>
            <w:tcW w:w="709" w:type="dxa"/>
            <w:vAlign w:val="top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top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B</w:t>
            </w:r>
          </w:p>
        </w:tc>
        <w:tc>
          <w:tcPr>
            <w:tcW w:w="1987" w:type="dxa"/>
            <w:gridSpan w:val="2"/>
            <w:vAlign w:val="top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36" w:type="dxa"/>
            <w:vAlign w:val="center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王**</w:t>
            </w:r>
          </w:p>
        </w:tc>
        <w:tc>
          <w:tcPr>
            <w:tcW w:w="739" w:type="dxa"/>
            <w:vAlign w:val="top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男</w:t>
            </w:r>
          </w:p>
        </w:tc>
        <w:tc>
          <w:tcPr>
            <w:tcW w:w="1984" w:type="dxa"/>
            <w:vAlign w:val="top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139********</w:t>
            </w:r>
          </w:p>
        </w:tc>
        <w:tc>
          <w:tcPr>
            <w:tcW w:w="1701" w:type="dxa"/>
            <w:gridSpan w:val="3"/>
            <w:vAlign w:val="top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8.29-9.3,5晚</w:t>
            </w:r>
          </w:p>
        </w:tc>
        <w:tc>
          <w:tcPr>
            <w:tcW w:w="709" w:type="dxa"/>
            <w:vAlign w:val="top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top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B</w:t>
            </w:r>
          </w:p>
        </w:tc>
        <w:tc>
          <w:tcPr>
            <w:tcW w:w="1987" w:type="dxa"/>
            <w:gridSpan w:val="2"/>
            <w:vAlign w:val="top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336" w:type="dxa"/>
            <w:vAlign w:val="center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李**</w:t>
            </w:r>
          </w:p>
        </w:tc>
        <w:tc>
          <w:tcPr>
            <w:tcW w:w="739" w:type="dxa"/>
            <w:vAlign w:val="top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女</w:t>
            </w:r>
          </w:p>
        </w:tc>
        <w:tc>
          <w:tcPr>
            <w:tcW w:w="1984" w:type="dxa"/>
            <w:vAlign w:val="top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139********</w:t>
            </w:r>
          </w:p>
        </w:tc>
        <w:tc>
          <w:tcPr>
            <w:tcW w:w="1701" w:type="dxa"/>
            <w:gridSpan w:val="3"/>
            <w:vAlign w:val="top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8.29-9.2,4晚</w:t>
            </w:r>
          </w:p>
        </w:tc>
        <w:tc>
          <w:tcPr>
            <w:tcW w:w="709" w:type="dxa"/>
            <w:vAlign w:val="top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top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7" w:type="dxa"/>
            <w:gridSpan w:val="2"/>
            <w:vAlign w:val="top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336" w:type="dxa"/>
            <w:vAlign w:val="center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（可添加）</w:t>
            </w:r>
          </w:p>
        </w:tc>
        <w:tc>
          <w:tcPr>
            <w:tcW w:w="739" w:type="dxa"/>
            <w:vAlign w:val="top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vAlign w:val="top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3"/>
            <w:vAlign w:val="top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top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top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7" w:type="dxa"/>
            <w:gridSpan w:val="2"/>
            <w:vAlign w:val="top"/>
          </w:tcPr>
          <w:p>
            <w:pPr>
              <w:tabs>
                <w:tab w:val="left" w:pos="993"/>
              </w:tabs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336" w:type="dxa"/>
            <w:vAlign w:val="center"/>
          </w:tcPr>
          <w:p>
            <w:pPr>
              <w:tabs>
                <w:tab w:val="left" w:pos="993"/>
              </w:tabs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住宿标准</w:t>
            </w:r>
          </w:p>
        </w:tc>
        <w:tc>
          <w:tcPr>
            <w:tcW w:w="7687" w:type="dxa"/>
            <w:gridSpan w:val="9"/>
            <w:vAlign w:val="center"/>
          </w:tcPr>
          <w:p>
            <w:pPr>
              <w:tabs>
                <w:tab w:val="left" w:pos="993"/>
              </w:tabs>
              <w:spacing w:line="360" w:lineRule="exac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可选标间（含早,每人/每晚） A.220元  B.240元  C.270元  D.300元</w:t>
            </w:r>
          </w:p>
          <w:p>
            <w:pPr>
              <w:tabs>
                <w:tab w:val="left" w:pos="993"/>
              </w:tabs>
              <w:spacing w:line="360" w:lineRule="exac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可选单间（含早,每间/每晚）E.580元</w:t>
            </w:r>
          </w:p>
          <w:p>
            <w:pPr>
              <w:tabs>
                <w:tab w:val="left" w:pos="993"/>
              </w:tabs>
              <w:spacing w:line="360" w:lineRule="exac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可选日期：□29日   □30日   □31日   □1日   □2日</w:t>
            </w:r>
          </w:p>
          <w:p>
            <w:pPr>
              <w:tabs>
                <w:tab w:val="left" w:pos="993"/>
              </w:tabs>
              <w:spacing w:line="360" w:lineRule="exac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注：1.A、B、C为裕龙大酒店或同级，D、E为裕龙国际酒店或同级</w:t>
            </w:r>
          </w:p>
          <w:p>
            <w:pPr>
              <w:tabs>
                <w:tab w:val="left" w:pos="993"/>
              </w:tabs>
              <w:spacing w:line="360" w:lineRule="exact"/>
              <w:ind w:firstLine="465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2.住宿费用缴纳给会议酒店，先到先得，也可以自行预订。</w:t>
            </w:r>
          </w:p>
          <w:p>
            <w:pPr>
              <w:tabs>
                <w:tab w:val="left" w:pos="993"/>
              </w:tabs>
              <w:spacing w:line="360" w:lineRule="exact"/>
              <w:ind w:firstLine="465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3：增值税发票信息同上；如不同，请务必电话联系。</w:t>
            </w:r>
          </w:p>
        </w:tc>
      </w:tr>
    </w:tbl>
    <w:p>
      <w:pPr>
        <w:widowControl/>
        <w:spacing w:line="360" w:lineRule="exact"/>
        <w:ind w:left="402" w:hanging="402" w:hangingChars="200"/>
        <w:jc w:val="left"/>
        <w:rPr>
          <w:rFonts w:hint="eastAsia" w:ascii="宋体" w:hAnsi="宋体"/>
          <w:b/>
          <w:sz w:val="20"/>
        </w:rPr>
      </w:pPr>
      <w:r>
        <w:rPr>
          <w:rFonts w:hint="eastAsia" w:ascii="宋体" w:hAnsi="宋体"/>
          <w:b/>
          <w:sz w:val="20"/>
        </w:rPr>
        <w:t>注：请于8月30日前通过电子邮件或传真反馈，并在www.caq.org.cn报名系统中提交以上报名信息。</w:t>
      </w:r>
    </w:p>
    <w:bookmarkEnd w:id="0"/>
    <w:p>
      <w:pPr>
        <w:pStyle w:val="6"/>
        <w:tabs>
          <w:tab w:val="left" w:pos="993"/>
        </w:tabs>
        <w:spacing w:line="100" w:lineRule="exact"/>
        <w:ind w:firstLine="0" w:firstLineChars="0"/>
        <w:rPr>
          <w:rFonts w:ascii="宋体" w:hAnsi="宋体"/>
          <w:sz w:val="10"/>
          <w:szCs w:val="10"/>
        </w:rPr>
      </w:pPr>
    </w:p>
    <w:p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4"/>
        <w:sz w:val="24"/>
        <w:szCs w:val="24"/>
      </w:rPr>
      <w:t>7</w:t>
    </w:r>
    <w:r>
      <w:rPr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1764F"/>
    <w:rsid w:val="25E176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黑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rFonts w:ascii="Times New Roman" w:hAnsi="Times New Roman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2016-06-21T08:10:00Z</dcterms:created>
  <dc:creator>caq</dc:creator>
  <cp:lastModifiedBy>caq</cp:lastModifiedBy>
  <dcterms:modified xsi:type="dcterms:W3CDTF">2016-06-21T08:10:46Z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