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s>
        <w:spacing w:before="240" w:after="240" w:line="540" w:lineRule="exact"/>
        <w:jc w:val="center"/>
        <w:rPr>
          <w:rFonts w:ascii="华文中宋" w:hAnsi="华文中宋" w:eastAsia="华文中宋"/>
          <w:b/>
          <w:color w:val="333333"/>
          <w:sz w:val="44"/>
          <w:szCs w:val="44"/>
        </w:rPr>
      </w:pPr>
      <w:r>
        <w:rPr>
          <w:rStyle w:val="4"/>
          <w:rFonts w:hint="eastAsia" w:ascii="方正小标宋简体" w:hAnsi="方正小标宋简体" w:eastAsia="方正小标宋简体" w:cs="方正小标宋简体"/>
          <w:b w:val="0"/>
          <w:bCs/>
          <w:color w:val="333333"/>
          <w:sz w:val="44"/>
          <w:szCs w:val="44"/>
        </w:rPr>
        <w:t>全国优质服务大赛管理办法</w:t>
      </w:r>
    </w:p>
    <w:p>
      <w:pPr>
        <w:pStyle w:val="2"/>
        <w:spacing w:before="0" w:beforeAutospacing="0" w:after="0" w:afterAutospacing="0" w:line="640" w:lineRule="exact"/>
        <w:jc w:val="center"/>
        <w:rPr>
          <w:rStyle w:val="4"/>
          <w:rFonts w:ascii="仿宋" w:hAnsi="仿宋" w:eastAsia="仿宋"/>
          <w:color w:val="333333"/>
          <w:sz w:val="32"/>
          <w:szCs w:val="32"/>
        </w:rPr>
      </w:pPr>
    </w:p>
    <w:p>
      <w:pPr>
        <w:pStyle w:val="2"/>
        <w:spacing w:before="0" w:beforeAutospacing="0" w:after="0" w:afterAutospacing="0" w:line="640" w:lineRule="exact"/>
        <w:jc w:val="center"/>
        <w:rPr>
          <w:rFonts w:ascii="仿宋" w:hAnsi="仿宋" w:eastAsia="仿宋"/>
          <w:color w:val="333333"/>
          <w:sz w:val="32"/>
          <w:szCs w:val="32"/>
        </w:rPr>
      </w:pPr>
      <w:r>
        <w:rPr>
          <w:rStyle w:val="4"/>
          <w:rFonts w:hint="eastAsia" w:ascii="仿宋" w:hAnsi="仿宋" w:eastAsia="仿宋"/>
          <w:color w:val="333333"/>
          <w:sz w:val="32"/>
          <w:szCs w:val="32"/>
        </w:rPr>
        <w:t>第一章</w:t>
      </w:r>
      <w:r>
        <w:rPr>
          <w:rStyle w:val="4"/>
          <w:rFonts w:ascii="仿宋" w:hAnsi="仿宋" w:eastAsia="仿宋"/>
          <w:color w:val="333333"/>
          <w:sz w:val="32"/>
          <w:szCs w:val="32"/>
        </w:rPr>
        <w:t xml:space="preserve"> </w:t>
      </w:r>
      <w:r>
        <w:rPr>
          <w:rStyle w:val="4"/>
          <w:rFonts w:hint="eastAsia" w:ascii="仿宋" w:hAnsi="仿宋" w:eastAsia="仿宋"/>
          <w:color w:val="333333"/>
          <w:sz w:val="32"/>
          <w:szCs w:val="32"/>
        </w:rPr>
        <w:t xml:space="preserve"> 总则</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第一条</w:t>
      </w:r>
      <w:r>
        <w:rPr>
          <w:rFonts w:ascii="仿宋" w:hAnsi="仿宋" w:eastAsia="仿宋"/>
          <w:color w:val="333333"/>
          <w:sz w:val="32"/>
          <w:szCs w:val="32"/>
        </w:rPr>
        <w:t xml:space="preserve"> </w:t>
      </w:r>
      <w:r>
        <w:rPr>
          <w:rFonts w:hint="eastAsia" w:ascii="仿宋" w:hAnsi="仿宋" w:eastAsia="仿宋"/>
          <w:color w:val="333333"/>
          <w:sz w:val="32"/>
          <w:szCs w:val="32"/>
        </w:rPr>
        <w:t xml:space="preserve"> （目的）</w:t>
      </w:r>
      <w:r>
        <w:rPr>
          <w:rFonts w:hint="eastAsia" w:ascii="仿宋" w:hAnsi="仿宋" w:eastAsia="仿宋"/>
          <w:sz w:val="32"/>
          <w:szCs w:val="32"/>
        </w:rPr>
        <w:t>在服务业成为我国经济社会可持续发展新引擎的形势下，为推动我国服务业质量水平的提高，打造“中国服务”品牌，创建优质服务交流平台，中国质量协会设立“全国优质服务大赛”，特制定本办法。</w:t>
      </w:r>
      <w:r>
        <w:rPr>
          <w:rFonts w:ascii="仿宋" w:hAnsi="仿宋" w:eastAsia="仿宋"/>
          <w:sz w:val="32"/>
          <w:szCs w:val="32"/>
        </w:rPr>
        <w:t xml:space="preserve"> </w:t>
      </w:r>
    </w:p>
    <w:p>
      <w:pPr>
        <w:pStyle w:val="2"/>
        <w:tabs>
          <w:tab w:val="left" w:pos="602"/>
        </w:tabs>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第二条</w:t>
      </w:r>
      <w:r>
        <w:rPr>
          <w:rFonts w:ascii="仿宋" w:hAnsi="仿宋" w:eastAsia="仿宋"/>
          <w:color w:val="333333"/>
          <w:sz w:val="32"/>
          <w:szCs w:val="32"/>
        </w:rPr>
        <w:t xml:space="preserve"> </w:t>
      </w:r>
      <w:r>
        <w:rPr>
          <w:rFonts w:hint="eastAsia" w:ascii="仿宋" w:hAnsi="仿宋" w:eastAsia="仿宋"/>
          <w:color w:val="333333"/>
          <w:sz w:val="32"/>
          <w:szCs w:val="32"/>
        </w:rPr>
        <w:t xml:space="preserve"> （原则）全国优质服务大赛</w:t>
      </w:r>
      <w:r>
        <w:rPr>
          <w:rFonts w:ascii="仿宋" w:hAnsi="仿宋" w:eastAsia="仿宋"/>
          <w:color w:val="333333"/>
          <w:sz w:val="32"/>
          <w:szCs w:val="32"/>
        </w:rPr>
        <w:t>实行公平、公开、公正</w:t>
      </w:r>
      <w:r>
        <w:rPr>
          <w:rFonts w:hint="eastAsia" w:ascii="仿宋" w:hAnsi="仿宋" w:eastAsia="仿宋"/>
          <w:color w:val="333333"/>
          <w:sz w:val="32"/>
          <w:szCs w:val="32"/>
        </w:rPr>
        <w:t>、</w:t>
      </w:r>
      <w:r>
        <w:rPr>
          <w:rFonts w:hint="eastAsia" w:ascii="仿宋" w:hAnsi="仿宋" w:eastAsia="仿宋"/>
          <w:sz w:val="32"/>
          <w:szCs w:val="32"/>
        </w:rPr>
        <w:t>公益</w:t>
      </w:r>
      <w:r>
        <w:rPr>
          <w:rFonts w:hint="eastAsia" w:ascii="仿宋" w:hAnsi="仿宋" w:eastAsia="仿宋"/>
          <w:color w:val="333333"/>
          <w:sz w:val="32"/>
          <w:szCs w:val="32"/>
        </w:rPr>
        <w:t>的</w:t>
      </w:r>
      <w:r>
        <w:rPr>
          <w:rFonts w:ascii="仿宋" w:hAnsi="仿宋" w:eastAsia="仿宋"/>
          <w:color w:val="333333"/>
          <w:sz w:val="32"/>
          <w:szCs w:val="32"/>
        </w:rPr>
        <w:t xml:space="preserve">原则，不受任何组织和个人的非法干涉。 </w:t>
      </w:r>
    </w:p>
    <w:p>
      <w:pPr>
        <w:pStyle w:val="2"/>
        <w:spacing w:before="0" w:beforeAutospacing="0" w:after="0" w:afterAutospacing="0" w:line="640" w:lineRule="exact"/>
        <w:ind w:firstLine="640" w:firstLineChars="200"/>
        <w:jc w:val="both"/>
        <w:rPr>
          <w:rStyle w:val="4"/>
          <w:rFonts w:ascii="仿宋" w:hAnsi="仿宋" w:eastAsia="仿宋"/>
          <w:color w:val="333333"/>
          <w:sz w:val="32"/>
          <w:szCs w:val="32"/>
        </w:rPr>
      </w:pPr>
      <w:r>
        <w:rPr>
          <w:rFonts w:hint="eastAsia" w:ascii="仿宋" w:hAnsi="仿宋" w:eastAsia="仿宋"/>
          <w:color w:val="333333"/>
          <w:sz w:val="32"/>
          <w:szCs w:val="32"/>
        </w:rPr>
        <w:t>第三条</w:t>
      </w:r>
      <w:r>
        <w:rPr>
          <w:rFonts w:ascii="仿宋" w:hAnsi="仿宋" w:eastAsia="仿宋"/>
          <w:color w:val="333333"/>
          <w:sz w:val="32"/>
          <w:szCs w:val="32"/>
        </w:rPr>
        <w:t xml:space="preserve"> </w:t>
      </w:r>
      <w:r>
        <w:rPr>
          <w:rFonts w:hint="eastAsia" w:ascii="仿宋" w:hAnsi="仿宋" w:eastAsia="仿宋"/>
          <w:color w:val="333333"/>
          <w:sz w:val="32"/>
          <w:szCs w:val="32"/>
        </w:rPr>
        <w:t xml:space="preserve"> （组织）中国质量协会设立“全国优质服务大赛组委会”，由政府部门、行业协会、质量协会、企业、科研机构的领导和专家组成，负责大赛的领导、组织、协调及统筹管理工作。全国优质服务大赛组委会办公室设在卓越国际质量科学研究院。</w:t>
      </w:r>
    </w:p>
    <w:p>
      <w:pPr>
        <w:pStyle w:val="2"/>
        <w:spacing w:before="156" w:beforeLines="50" w:beforeAutospacing="0" w:after="0" w:afterAutospacing="0" w:line="640" w:lineRule="exact"/>
        <w:jc w:val="center"/>
        <w:rPr>
          <w:rFonts w:ascii="仿宋" w:hAnsi="仿宋" w:eastAsia="仿宋"/>
          <w:color w:val="333333"/>
          <w:sz w:val="32"/>
          <w:szCs w:val="32"/>
        </w:rPr>
      </w:pPr>
      <w:r>
        <w:rPr>
          <w:rStyle w:val="4"/>
          <w:rFonts w:hint="eastAsia" w:ascii="仿宋" w:hAnsi="仿宋" w:eastAsia="仿宋"/>
          <w:color w:val="333333"/>
          <w:sz w:val="32"/>
          <w:szCs w:val="32"/>
        </w:rPr>
        <w:t>第二章  参赛项目与奖项设置</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第四条  （参赛对象）</w:t>
      </w:r>
      <w:r>
        <w:rPr>
          <w:rFonts w:hint="eastAsia" w:ascii="仿宋" w:hAnsi="仿宋" w:eastAsia="仿宋"/>
          <w:sz w:val="32"/>
          <w:szCs w:val="32"/>
        </w:rPr>
        <w:t>全国优质服务大赛的参赛对象为中国质量协会的单位会员及相关服务机构，其所</w:t>
      </w:r>
      <w:r>
        <w:rPr>
          <w:rFonts w:hint="eastAsia" w:ascii="仿宋" w:hAnsi="仿宋" w:eastAsia="仿宋"/>
          <w:color w:val="333333"/>
          <w:sz w:val="32"/>
          <w:szCs w:val="32"/>
        </w:rPr>
        <w:t>提供的优质服务项目均可作为参赛项目。</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第五条</w:t>
      </w:r>
      <w:r>
        <w:rPr>
          <w:rFonts w:ascii="仿宋" w:hAnsi="仿宋" w:eastAsia="仿宋"/>
          <w:color w:val="333333"/>
          <w:sz w:val="32"/>
          <w:szCs w:val="32"/>
        </w:rPr>
        <w:t xml:space="preserve"> </w:t>
      </w:r>
      <w:r>
        <w:rPr>
          <w:rFonts w:hint="eastAsia" w:ascii="仿宋" w:hAnsi="仿宋" w:eastAsia="仿宋"/>
          <w:color w:val="333333"/>
          <w:sz w:val="32"/>
          <w:szCs w:val="32"/>
        </w:rPr>
        <w:t xml:space="preserve"> （奖项设置）全国优质服务大赛</w:t>
      </w:r>
      <w:r>
        <w:rPr>
          <w:rFonts w:hint="eastAsia" w:ascii="仿宋" w:hAnsi="仿宋" w:eastAsia="仿宋"/>
          <w:sz w:val="32"/>
          <w:szCs w:val="32"/>
        </w:rPr>
        <w:t>所产生的优秀成果（不超过参赛项目的</w:t>
      </w:r>
      <w:r>
        <w:rPr>
          <w:rFonts w:ascii="仿宋" w:hAnsi="仿宋" w:eastAsia="仿宋"/>
          <w:sz w:val="32"/>
          <w:szCs w:val="32"/>
        </w:rPr>
        <w:t>50%）</w:t>
      </w:r>
      <w:r>
        <w:rPr>
          <w:rFonts w:hint="eastAsia" w:ascii="仿宋" w:hAnsi="仿宋" w:eastAsia="仿宋"/>
          <w:sz w:val="32"/>
          <w:szCs w:val="32"/>
        </w:rPr>
        <w:t>获得质量技术奖优质服务项目荣誉</w:t>
      </w:r>
      <w:r>
        <w:rPr>
          <w:rFonts w:ascii="仿宋" w:hAnsi="仿宋" w:eastAsia="仿宋"/>
          <w:sz w:val="32"/>
          <w:szCs w:val="32"/>
        </w:rPr>
        <w:t>。</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第六条</w:t>
      </w:r>
      <w:r>
        <w:rPr>
          <w:rFonts w:ascii="仿宋" w:hAnsi="仿宋" w:eastAsia="仿宋"/>
          <w:color w:val="333333"/>
          <w:sz w:val="32"/>
          <w:szCs w:val="32"/>
        </w:rPr>
        <w:t xml:space="preserve"> </w:t>
      </w:r>
      <w:r>
        <w:rPr>
          <w:rFonts w:hint="eastAsia" w:ascii="仿宋" w:hAnsi="仿宋" w:eastAsia="仿宋"/>
          <w:sz w:val="32"/>
          <w:szCs w:val="32"/>
        </w:rPr>
        <w:t xml:space="preserve"> （经费来源）全国优质服务大赛的运作资金来源于主办单位</w:t>
      </w:r>
      <w:r>
        <w:rPr>
          <w:rFonts w:ascii="仿宋" w:hAnsi="仿宋" w:eastAsia="仿宋"/>
          <w:sz w:val="32"/>
          <w:szCs w:val="32"/>
        </w:rPr>
        <w:t>、</w:t>
      </w:r>
      <w:r>
        <w:rPr>
          <w:rFonts w:hint="eastAsia" w:ascii="仿宋" w:hAnsi="仿宋" w:eastAsia="仿宋"/>
          <w:sz w:val="32"/>
          <w:szCs w:val="32"/>
        </w:rPr>
        <w:t>支持单位和赞助企业，以及其他机构和个人的捐赠</w:t>
      </w:r>
      <w:r>
        <w:rPr>
          <w:rFonts w:ascii="仿宋" w:hAnsi="仿宋" w:eastAsia="仿宋"/>
          <w:sz w:val="32"/>
          <w:szCs w:val="32"/>
        </w:rPr>
        <w:t>。</w:t>
      </w:r>
      <w:r>
        <w:rPr>
          <w:rFonts w:hint="eastAsia" w:ascii="仿宋" w:hAnsi="仿宋" w:eastAsia="仿宋"/>
          <w:sz w:val="32"/>
          <w:szCs w:val="32"/>
        </w:rPr>
        <w:t>推荐单位不得以任何形式向参赛企业收取任何费用，如若发现，取消推荐资格。</w:t>
      </w:r>
    </w:p>
    <w:p>
      <w:pPr>
        <w:pStyle w:val="2"/>
        <w:spacing w:before="156" w:beforeLines="50" w:beforeAutospacing="0" w:after="0" w:afterAutospacing="0" w:line="640" w:lineRule="exact"/>
        <w:jc w:val="center"/>
        <w:rPr>
          <w:rFonts w:ascii="仿宋" w:hAnsi="仿宋" w:eastAsia="仿宋"/>
          <w:color w:val="333333"/>
          <w:sz w:val="32"/>
          <w:szCs w:val="32"/>
        </w:rPr>
      </w:pPr>
      <w:r>
        <w:rPr>
          <w:rStyle w:val="4"/>
          <w:rFonts w:hint="eastAsia" w:ascii="仿宋" w:hAnsi="仿宋" w:eastAsia="仿宋"/>
          <w:color w:val="333333"/>
          <w:sz w:val="32"/>
          <w:szCs w:val="32"/>
        </w:rPr>
        <w:t>第三章  评审过程与评分标准</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第七条</w:t>
      </w:r>
      <w:r>
        <w:rPr>
          <w:rFonts w:ascii="仿宋" w:hAnsi="仿宋" w:eastAsia="仿宋"/>
          <w:color w:val="333333"/>
          <w:sz w:val="32"/>
          <w:szCs w:val="32"/>
        </w:rPr>
        <w:t xml:space="preserve"> </w:t>
      </w:r>
      <w:r>
        <w:rPr>
          <w:rFonts w:hint="eastAsia" w:ascii="仿宋" w:hAnsi="仿宋" w:eastAsia="仿宋"/>
          <w:color w:val="333333"/>
          <w:sz w:val="32"/>
          <w:szCs w:val="32"/>
        </w:rPr>
        <w:t>（竞赛流程）全国优质服务大赛分成资格审查、服务验证和现场竞赛三个部分。现场竞赛包括现场陈述和答疑两个环节。自报名成功之日起，大赛组委会安排对参赛项目进行核实</w:t>
      </w:r>
      <w:r>
        <w:rPr>
          <w:rFonts w:hint="eastAsia" w:ascii="仿宋" w:hAnsi="仿宋" w:eastAsia="仿宋"/>
          <w:sz w:val="32"/>
          <w:szCs w:val="32"/>
        </w:rPr>
        <w:t>。</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第八条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（评审委员）</w:t>
      </w:r>
      <w:r>
        <w:rPr>
          <w:rFonts w:hint="eastAsia" w:ascii="仿宋" w:hAnsi="仿宋" w:eastAsia="仿宋"/>
          <w:sz w:val="32"/>
          <w:szCs w:val="32"/>
        </w:rPr>
        <w:t>全国优质服务大赛的评委由技术专家、行业专家和质量专家组成。</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第九条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（评分标准）优质服务项目评价包括“服务设计”、“服务实现”、“服务成效”、“服务验证”和“发表效果”五个维度，总分100分</w:t>
      </w:r>
      <w:r>
        <w:rPr>
          <w:rFonts w:ascii="仿宋" w:hAnsi="仿宋" w:eastAsia="仿宋"/>
          <w:color w:val="FF0000"/>
          <w:sz w:val="32"/>
          <w:szCs w:val="32"/>
        </w:rPr>
        <w:t xml:space="preserve"> </w:t>
      </w:r>
      <w:r>
        <w:rPr>
          <w:rFonts w:hint="eastAsia" w:ascii="仿宋" w:hAnsi="仿宋" w:eastAsia="仿宋"/>
          <w:sz w:val="32"/>
          <w:szCs w:val="32"/>
        </w:rPr>
        <w:t>。</w:t>
      </w:r>
    </w:p>
    <w:p>
      <w:pPr>
        <w:pStyle w:val="2"/>
        <w:spacing w:before="156" w:beforeLines="50" w:beforeAutospacing="0" w:after="0" w:afterAutospacing="0" w:line="640" w:lineRule="exact"/>
        <w:jc w:val="center"/>
        <w:rPr>
          <w:rFonts w:ascii="仿宋" w:hAnsi="仿宋" w:eastAsia="仿宋"/>
          <w:color w:val="333333"/>
          <w:sz w:val="32"/>
          <w:szCs w:val="32"/>
        </w:rPr>
      </w:pPr>
      <w:r>
        <w:rPr>
          <w:rStyle w:val="4"/>
          <w:rFonts w:hint="eastAsia" w:ascii="仿宋" w:hAnsi="仿宋" w:eastAsia="仿宋"/>
          <w:color w:val="333333"/>
          <w:sz w:val="32"/>
          <w:szCs w:val="32"/>
        </w:rPr>
        <w:t>第四章</w:t>
      </w:r>
      <w:r>
        <w:rPr>
          <w:rStyle w:val="4"/>
          <w:rFonts w:ascii="仿宋" w:hAnsi="仿宋" w:eastAsia="仿宋"/>
          <w:color w:val="333333"/>
          <w:sz w:val="32"/>
          <w:szCs w:val="32"/>
        </w:rPr>
        <w:t xml:space="preserve"> </w:t>
      </w:r>
      <w:r>
        <w:rPr>
          <w:rStyle w:val="4"/>
          <w:rFonts w:hint="eastAsia" w:ascii="仿宋" w:hAnsi="仿宋" w:eastAsia="仿宋"/>
          <w:color w:val="333333"/>
          <w:sz w:val="32"/>
          <w:szCs w:val="32"/>
        </w:rPr>
        <w:t>罚则</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第十条</w:t>
      </w:r>
      <w:r>
        <w:rPr>
          <w:rFonts w:ascii="仿宋" w:hAnsi="仿宋" w:eastAsia="仿宋"/>
          <w:color w:val="333333"/>
          <w:sz w:val="32"/>
          <w:szCs w:val="32"/>
        </w:rPr>
        <w:t xml:space="preserve"> </w:t>
      </w:r>
      <w:r>
        <w:rPr>
          <w:rFonts w:hint="eastAsia" w:ascii="仿宋" w:hAnsi="仿宋" w:eastAsia="仿宋"/>
          <w:color w:val="333333"/>
          <w:sz w:val="32"/>
          <w:szCs w:val="32"/>
        </w:rPr>
        <w:t xml:space="preserve"> （项目罚则）参赛项目提供虚假数据、材料，或严重与实际情况不符者，以不正当手段获评全国优质服务大赛优质服务项目的成果，由大赛组委会撤销奖励，在中国质量网和相关媒体内予以通报，并取消其再次申报资格。</w:t>
      </w:r>
      <w:r>
        <w:rPr>
          <w:rFonts w:ascii="仿宋" w:hAnsi="仿宋" w:eastAsia="仿宋"/>
          <w:color w:val="333333"/>
          <w:sz w:val="32"/>
          <w:szCs w:val="32"/>
        </w:rPr>
        <w:t xml:space="preserve"> </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第十一条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（评委罚则）参与全国优质服务大赛评审活动和有关工作的人员在评审活动中弄虚作假、循私舞弊的，视情节轻重给予批评、教育，直至取消其参与全国优质服务大赛评审工作的资格。</w:t>
      </w:r>
      <w:r>
        <w:rPr>
          <w:rFonts w:ascii="仿宋" w:hAnsi="仿宋" w:eastAsia="仿宋"/>
          <w:color w:val="333333"/>
          <w:sz w:val="32"/>
          <w:szCs w:val="32"/>
        </w:rPr>
        <w:t xml:space="preserve"> </w:t>
      </w:r>
    </w:p>
    <w:p>
      <w:pPr>
        <w:pStyle w:val="2"/>
        <w:spacing w:before="156" w:beforeLines="50" w:beforeAutospacing="0" w:after="0" w:afterAutospacing="0" w:line="640" w:lineRule="exact"/>
        <w:jc w:val="center"/>
        <w:rPr>
          <w:rFonts w:ascii="仿宋" w:hAnsi="仿宋" w:eastAsia="仿宋"/>
          <w:color w:val="333333"/>
          <w:sz w:val="32"/>
          <w:szCs w:val="32"/>
        </w:rPr>
      </w:pPr>
      <w:r>
        <w:rPr>
          <w:rStyle w:val="4"/>
          <w:rFonts w:hint="eastAsia" w:ascii="仿宋" w:hAnsi="仿宋" w:eastAsia="仿宋"/>
          <w:color w:val="333333"/>
          <w:sz w:val="32"/>
          <w:szCs w:val="32"/>
        </w:rPr>
        <w:t>第五章</w:t>
      </w:r>
      <w:r>
        <w:rPr>
          <w:rStyle w:val="4"/>
          <w:rFonts w:ascii="仿宋" w:hAnsi="仿宋" w:eastAsia="仿宋"/>
          <w:color w:val="333333"/>
          <w:sz w:val="32"/>
          <w:szCs w:val="32"/>
        </w:rPr>
        <w:t xml:space="preserve"> </w:t>
      </w:r>
      <w:r>
        <w:rPr>
          <w:rStyle w:val="4"/>
          <w:rFonts w:hint="eastAsia" w:ascii="仿宋" w:hAnsi="仿宋" w:eastAsia="仿宋"/>
          <w:color w:val="333333"/>
          <w:sz w:val="32"/>
          <w:szCs w:val="32"/>
        </w:rPr>
        <w:t>附则</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第十二条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（解释条款）</w:t>
      </w:r>
      <w:r>
        <w:rPr>
          <w:rFonts w:ascii="仿宋" w:hAnsi="仿宋" w:eastAsia="仿宋"/>
          <w:color w:val="333333"/>
          <w:sz w:val="32"/>
          <w:szCs w:val="32"/>
        </w:rPr>
        <w:t xml:space="preserve">本办法解释权归中国质量协会。 </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第十三条</w:t>
      </w:r>
      <w:r>
        <w:rPr>
          <w:rFonts w:ascii="仿宋" w:hAnsi="仿宋" w:eastAsia="仿宋"/>
          <w:color w:val="333333"/>
          <w:sz w:val="32"/>
          <w:szCs w:val="32"/>
        </w:rPr>
        <w:t xml:space="preserve"> </w:t>
      </w:r>
      <w:r>
        <w:rPr>
          <w:rFonts w:hint="eastAsia" w:ascii="仿宋" w:hAnsi="仿宋" w:eastAsia="仿宋"/>
          <w:color w:val="333333"/>
          <w:sz w:val="32"/>
          <w:szCs w:val="32"/>
        </w:rPr>
        <w:t xml:space="preserve"> （实施时间）</w:t>
      </w:r>
      <w:r>
        <w:rPr>
          <w:rFonts w:ascii="仿宋" w:hAnsi="仿宋" w:eastAsia="仿宋"/>
          <w:color w:val="333333"/>
          <w:sz w:val="32"/>
          <w:szCs w:val="32"/>
        </w:rPr>
        <w:t>本</w:t>
      </w:r>
      <w:r>
        <w:rPr>
          <w:rFonts w:hint="eastAsia" w:ascii="仿宋" w:hAnsi="仿宋" w:eastAsia="仿宋"/>
          <w:color w:val="333333"/>
          <w:sz w:val="32"/>
          <w:szCs w:val="32"/>
        </w:rPr>
        <w:t>办法</w:t>
      </w:r>
      <w:r>
        <w:rPr>
          <w:rFonts w:ascii="仿宋" w:hAnsi="仿宋" w:eastAsia="仿宋"/>
          <w:color w:val="333333"/>
          <w:sz w:val="32"/>
          <w:szCs w:val="32"/>
        </w:rPr>
        <w:t>自公布之日起</w:t>
      </w:r>
      <w:r>
        <w:rPr>
          <w:rFonts w:hint="eastAsia" w:ascii="仿宋" w:hAnsi="仿宋" w:eastAsia="仿宋"/>
          <w:color w:val="333333"/>
          <w:sz w:val="32"/>
          <w:szCs w:val="32"/>
        </w:rPr>
        <w:t>实</w:t>
      </w:r>
      <w:r>
        <w:rPr>
          <w:rFonts w:ascii="仿宋" w:hAnsi="仿宋" w:eastAsia="仿宋"/>
          <w:color w:val="333333"/>
          <w:sz w:val="32"/>
          <w:szCs w:val="32"/>
        </w:rPr>
        <w:t>行。</w:t>
      </w:r>
    </w:p>
    <w:p>
      <w:pPr>
        <w:pStyle w:val="2"/>
        <w:spacing w:before="0" w:beforeAutospacing="0" w:after="0" w:afterAutospacing="0" w:line="640" w:lineRule="exact"/>
        <w:ind w:firstLine="640" w:firstLineChars="200"/>
        <w:jc w:val="both"/>
        <w:rPr>
          <w:rFonts w:ascii="仿宋" w:hAnsi="仿宋" w:eastAsia="仿宋"/>
          <w:color w:val="333333"/>
          <w:sz w:val="32"/>
          <w:szCs w:val="32"/>
        </w:rPr>
      </w:pPr>
    </w:p>
    <w:p>
      <w:pPr>
        <w:tabs>
          <w:tab w:val="left" w:pos="2127"/>
        </w:tabs>
        <w:wordWrap w:val="0"/>
        <w:spacing w:before="156" w:beforeLines="50" w:line="640" w:lineRule="exact"/>
        <w:jc w:val="right"/>
        <w:rPr>
          <w:rFonts w:ascii="仿宋" w:hAnsi="仿宋" w:eastAsia="仿宋"/>
          <w:color w:val="333333"/>
          <w:kern w:val="0"/>
          <w:sz w:val="32"/>
          <w:szCs w:val="32"/>
        </w:rPr>
      </w:pPr>
      <w:r>
        <w:rPr>
          <w:rFonts w:hint="eastAsia" w:ascii="仿宋" w:hAnsi="仿宋" w:eastAsia="仿宋"/>
          <w:color w:val="333333"/>
          <w:kern w:val="0"/>
          <w:sz w:val="32"/>
          <w:szCs w:val="32"/>
        </w:rPr>
        <w:t xml:space="preserve">中国质量协会    </w:t>
      </w:r>
    </w:p>
    <w:p>
      <w:pPr>
        <w:tabs>
          <w:tab w:val="left" w:pos="2127"/>
        </w:tabs>
        <w:wordWrap w:val="0"/>
        <w:spacing w:line="640" w:lineRule="exact"/>
        <w:jc w:val="right"/>
        <w:rPr>
          <w:rFonts w:ascii="仿宋" w:hAnsi="仿宋" w:eastAsia="仿宋"/>
          <w:color w:val="333333"/>
          <w:kern w:val="0"/>
          <w:sz w:val="32"/>
          <w:szCs w:val="32"/>
        </w:rPr>
      </w:pPr>
      <w:r>
        <w:rPr>
          <w:rFonts w:hint="eastAsia" w:ascii="仿宋" w:hAnsi="仿宋" w:eastAsia="仿宋"/>
          <w:color w:val="333333"/>
          <w:kern w:val="0"/>
          <w:sz w:val="32"/>
          <w:szCs w:val="32"/>
        </w:rPr>
        <w:t xml:space="preserve">2018年3月     </w:t>
      </w:r>
    </w:p>
    <w:p>
      <w:pPr>
        <w:rPr>
          <w:rFonts w:ascii="黑体" w:hAnsi="黑体" w:eastAsia="黑体"/>
          <w:sz w:val="32"/>
          <w:szCs w:val="32"/>
        </w:rPr>
      </w:pPr>
      <w:r>
        <w:rPr>
          <w:rFonts w:hint="eastAsia" w:ascii="黑体" w:hAnsi="黑体" w:eastAsia="黑体"/>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362B7"/>
    <w:rsid w:val="071362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2018-03-22T06:03:00Z</dcterms:created>
  <dc:creator>Only One、De承諾。</dc:creator>
  <cp:lastModifiedBy>Only One、De承諾。</cp:lastModifiedBy>
  <dcterms:modified xsi:type="dcterms:W3CDTF">2018-03-22T06:03:46Z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