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5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75"/>
        <w:gridCol w:w="1243"/>
        <w:gridCol w:w="922"/>
        <w:gridCol w:w="895"/>
        <w:gridCol w:w="878"/>
        <w:gridCol w:w="922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精益项目评价及案例分析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C5A8A"/>
    <w:rsid w:val="6AEC5A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2018-08-24T02:00:00Z</dcterms:created>
  <dc:creator>Only One、De承諾。</dc:creator>
  <cp:lastModifiedBy>Only One、De承諾。</cp:lastModifiedBy>
  <dcterms:modified xsi:type="dcterms:W3CDTF">2018-08-24T02:00:53Z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