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学校与专家简介</w:t>
      </w:r>
      <w:bookmarkEnd w:id="0"/>
    </w:p>
    <w:p>
      <w:pPr>
        <w:spacing w:line="520" w:lineRule="exact"/>
        <w:jc w:val="center"/>
        <w:rPr>
          <w:rFonts w:ascii="方正小标宋简体" w:hAnsi="宋体" w:eastAsia="方正小标宋简体"/>
          <w:b w:val="0"/>
          <w:bCs/>
          <w:color w:val="000000"/>
          <w:sz w:val="36"/>
          <w:szCs w:val="36"/>
        </w:rPr>
      </w:pPr>
    </w:p>
    <w:p>
      <w:pPr>
        <w:spacing w:line="560" w:lineRule="exact"/>
        <w:ind w:firstLine="624" w:firstLineChars="200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德国不莱梅大学是全德国11所精英大学之一，根据CHE-Ranking（德国高校发展中心排名榜），其经济系在全德高校经济系中排名前5位。</w:t>
      </w:r>
    </w:p>
    <w:p>
      <w:pPr>
        <w:spacing w:line="560" w:lineRule="exact"/>
        <w:ind w:firstLine="624" w:firstLineChars="200"/>
        <w:rPr>
          <w:rFonts w:ascii="仿宋_GB2312" w:hAnsi="Times New Roman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克里斯托弗·布曼教授，是不莱梅大学经济系创新品牌管理和市场学教席教授（德国唯一品牌管理方向的教席教授），曾于美国哈佛商学院、英国剑桥大学贾吉商学院、复旦大学以及上海大学等大学担任客座教授，克里斯托弗·布曼教授的研究领域主要包括品牌管理、市场化管理、战略营销、移动营销、消费行为以及市场研究等。著有《品牌管理：基于企业内部的视角》等书籍。</w:t>
      </w:r>
    </w:p>
    <w:p>
      <w:pPr>
        <w:spacing w:line="560" w:lineRule="exact"/>
        <w:rPr>
          <w:szCs w:val="21"/>
        </w:rPr>
      </w:pPr>
      <w:r>
        <w:rPr>
          <w:rFonts w:hint="eastAsia" w:ascii="仿宋_GB2312" w:eastAsia="仿宋_GB2312"/>
          <w:spacing w:val="-4"/>
          <w:sz w:val="32"/>
          <w:szCs w:val="32"/>
        </w:rPr>
        <w:t>克里斯托弗·布曼教授曾与众多知名企业展开过相关项目合作，包括德国联邦银行、德国电信、博世Bosch、西门子、保时捷、宝马、狼堡甲级足球队、不莱梅州银行、不莱梅贝克啤酒、LVM保险、德国tesa、东风施密茨拖车等。</w:t>
      </w:r>
    </w:p>
    <w:p>
      <w:pPr>
        <w:spacing w:line="560" w:lineRule="exact"/>
        <w:jc w:val="left"/>
        <w:rPr>
          <w:rFonts w:ascii="仿宋_GB2312" w:hAnsi="仿宋" w:eastAsia="仿宋_GB2312" w:cs="宋体-18030"/>
          <w:sz w:val="32"/>
          <w:szCs w:val="32"/>
        </w:rPr>
      </w:pP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046E6"/>
    <w:rsid w:val="276046E6"/>
    <w:rsid w:val="65FC5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2019-01-25T06:43:00Z</dcterms:created>
  <dc:creator>吴璠</dc:creator>
  <cp:lastModifiedBy>吴璠</cp:lastModifiedBy>
  <dcterms:modified xsi:type="dcterms:W3CDTF">2019-01-25T06:43:48Z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