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60" w:lineRule="exact"/>
        <w:ind w:firstLine="720" w:firstLineChars="200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优质服务项目评价分值分配表</w:t>
      </w:r>
    </w:p>
    <w:p>
      <w:pPr>
        <w:spacing w:after="156" w:afterLines="50" w:line="560" w:lineRule="exact"/>
        <w:ind w:right="72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满分：100分</w:t>
      </w:r>
    </w:p>
    <w:tbl>
      <w:tblPr>
        <w:tblStyle w:val="3"/>
        <w:tblpPr w:leftFromText="180" w:rightFromText="180" w:vertAnchor="text" w:horzAnchor="page" w:tblpXSpec="center" w:tblpY="722"/>
        <w:tblOverlap w:val="never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95"/>
        <w:gridCol w:w="4555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9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333333"/>
                <w:sz w:val="24"/>
                <w:szCs w:val="24"/>
              </w:rPr>
              <w:t>维度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333333"/>
                <w:sz w:val="24"/>
                <w:szCs w:val="24"/>
              </w:rPr>
              <w:t>条目</w:t>
            </w:r>
          </w:p>
        </w:tc>
        <w:tc>
          <w:tcPr>
            <w:tcW w:w="455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333333"/>
                <w:sz w:val="24"/>
                <w:szCs w:val="24"/>
              </w:rPr>
              <w:t>评价内容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333333"/>
                <w:sz w:val="24"/>
              </w:rPr>
            </w:pPr>
            <w:r>
              <w:rPr>
                <w:rFonts w:hint="eastAsia" w:ascii="Arial" w:hAnsi="Arial" w:cs="Arial"/>
                <w:b/>
                <w:color w:val="333333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restart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</w:t>
            </w:r>
          </w:p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设计</w:t>
            </w:r>
          </w:p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（25分）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服务需求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1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1）契合顾客或其他相关方的需求</w:t>
            </w:r>
          </w:p>
          <w:p>
            <w:pPr>
              <w:pStyle w:val="5"/>
              <w:numPr>
                <w:ilvl w:val="0"/>
                <w:numId w:val="1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2）与组织战略和业务发展相一致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ind w:firstLine="420" w:firstLineChars="20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服务策划</w:t>
            </w:r>
          </w:p>
        </w:tc>
        <w:tc>
          <w:tcPr>
            <w:tcW w:w="4555" w:type="dxa"/>
          </w:tcPr>
          <w:p>
            <w:pPr>
              <w:numPr>
                <w:ilvl w:val="0"/>
                <w:numId w:val="2"/>
              </w:numPr>
              <w:ind w:left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1）基于系统的开发过程</w:t>
            </w:r>
          </w:p>
          <w:p>
            <w:pPr>
              <w:numPr>
                <w:ilvl w:val="0"/>
                <w:numId w:val="2"/>
              </w:numPr>
              <w:ind w:left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2）充分利用内外部知识和技术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pStyle w:val="5"/>
              <w:ind w:left="360"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服务目标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3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1）具体、可测量、具有挑战性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restart"/>
          </w:tcPr>
          <w:p>
            <w:pPr>
              <w:pStyle w:val="5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>
            <w:pPr>
              <w:pStyle w:val="5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>
            <w:pPr>
              <w:pStyle w:val="5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</w:t>
            </w:r>
          </w:p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实现</w:t>
            </w:r>
          </w:p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（</w:t>
            </w:r>
            <w:r>
              <w:rPr>
                <w:rFonts w:ascii="Arial" w:hAnsi="Arial" w:cs="Arial"/>
                <w:color w:val="333333"/>
                <w:szCs w:val="21"/>
              </w:rPr>
              <w:t>3</w:t>
            </w:r>
            <w:r>
              <w:rPr>
                <w:rFonts w:hint="eastAsia" w:ascii="Arial" w:hAnsi="Arial" w:cs="Arial"/>
                <w:color w:val="333333"/>
                <w:szCs w:val="21"/>
              </w:rPr>
              <w:t>5分）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服务流程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4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1）流程清晰、符合逻辑、易实施；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ind w:firstLine="420" w:firstLineChars="20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服务保证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5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1）充分的资源支持（人、设施、环境等）</w:t>
            </w:r>
          </w:p>
          <w:p>
            <w:pPr>
              <w:pStyle w:val="5"/>
              <w:numPr>
                <w:ilvl w:val="0"/>
                <w:numId w:val="5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2）实施对服务人员的必要的指导和培训</w:t>
            </w:r>
          </w:p>
          <w:p>
            <w:pPr>
              <w:pStyle w:val="5"/>
              <w:numPr>
                <w:ilvl w:val="0"/>
                <w:numId w:val="5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</w:rPr>
              <w:t>3</w:t>
            </w:r>
            <w:r>
              <w:rPr>
                <w:rFonts w:hint="eastAsia" w:ascii="Arial" w:hAnsi="Arial" w:cs="Arial"/>
                <w:color w:val="333333"/>
                <w:szCs w:val="21"/>
              </w:rPr>
              <w:t>）收集、保存和传承与服务相关的知识和经验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服务改进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1）有监督和顾客意见反馈机制</w:t>
            </w:r>
          </w:p>
          <w:p>
            <w:pPr>
              <w:pStyle w:val="5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2）定期评价和分析服务过程和成效</w:t>
            </w:r>
          </w:p>
          <w:p>
            <w:pPr>
              <w:pStyle w:val="5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 xml:space="preserve">3）及时采取改进措施，包括补救、修订服务过 </w:t>
            </w:r>
          </w:p>
          <w:p>
            <w:pPr>
              <w:pStyle w:val="5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程和制度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restart"/>
          </w:tcPr>
          <w:p>
            <w:pPr>
              <w:pStyle w:val="5"/>
              <w:adjustRightInd w:val="0"/>
              <w:snapToGrid w:val="0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>
            <w:pPr>
              <w:pStyle w:val="5"/>
              <w:adjustRightInd w:val="0"/>
              <w:snapToGrid w:val="0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</w:t>
            </w:r>
          </w:p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成效</w:t>
            </w:r>
          </w:p>
          <w:p>
            <w:pPr>
              <w:pStyle w:val="5"/>
              <w:adjustRightInd w:val="0"/>
              <w:snapToGrid w:val="0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（20分）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价值实现</w:t>
            </w:r>
          </w:p>
        </w:tc>
        <w:tc>
          <w:tcPr>
            <w:tcW w:w="4555" w:type="dxa"/>
          </w:tcPr>
          <w:p>
            <w:pPr>
              <w:pStyle w:val="5"/>
              <w:numPr>
                <w:ilvl w:val="0"/>
                <w:numId w:val="7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1）达成目标，充分响应顾客和相关方需求</w:t>
            </w:r>
          </w:p>
          <w:p>
            <w:pPr>
              <w:pStyle w:val="5"/>
              <w:numPr>
                <w:ilvl w:val="0"/>
                <w:numId w:val="7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2）超越对顾客的承诺，增强顾客忠诚</w:t>
            </w:r>
          </w:p>
          <w:p>
            <w:pPr>
              <w:pStyle w:val="5"/>
              <w:numPr>
                <w:ilvl w:val="0"/>
                <w:numId w:val="7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3）实现了经济、技术、社会等方面的价值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示范引领</w:t>
            </w:r>
          </w:p>
        </w:tc>
        <w:tc>
          <w:tcPr>
            <w:tcW w:w="4555" w:type="dxa"/>
          </w:tcPr>
          <w:p>
            <w:pPr>
              <w:pStyle w:val="5"/>
              <w:ind w:firstLine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1）服务创意新颖，有启发性</w:t>
            </w:r>
          </w:p>
          <w:p>
            <w:pPr>
              <w:pStyle w:val="5"/>
              <w:numPr>
                <w:ilvl w:val="0"/>
                <w:numId w:val="8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2）服务过程先进，有示范性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</w:tcPr>
          <w:p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服务</w:t>
            </w:r>
          </w:p>
          <w:p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验证</w:t>
            </w:r>
          </w:p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（10分）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神秘客暗访/其他方式核实</w:t>
            </w:r>
          </w:p>
        </w:tc>
        <w:tc>
          <w:tcPr>
            <w:tcW w:w="4555" w:type="dxa"/>
          </w:tcPr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1）验证结果与服务承诺相符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</w:tcPr>
          <w:p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发表</w:t>
            </w:r>
          </w:p>
          <w:p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效果</w:t>
            </w:r>
          </w:p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（10分）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发表效果</w:t>
            </w:r>
          </w:p>
        </w:tc>
        <w:tc>
          <w:tcPr>
            <w:tcW w:w="4555" w:type="dxa"/>
          </w:tcPr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1）表述清晰、重点突出</w:t>
            </w:r>
          </w:p>
          <w:p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2）形式新颖、配合默契</w:t>
            </w:r>
          </w:p>
        </w:tc>
        <w:tc>
          <w:tcPr>
            <w:tcW w:w="105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10</w:t>
            </w:r>
          </w:p>
        </w:tc>
      </w:tr>
    </w:tbl>
    <w:p>
      <w:pPr>
        <w:tabs>
          <w:tab w:val="left" w:pos="2127"/>
        </w:tabs>
        <w:jc w:val="left"/>
        <w:rPr>
          <w:rFonts w:ascii="仿宋" w:hAnsi="仿宋" w:eastAsia="仿宋"/>
          <w:color w:val="333333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531" w:bottom="215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77EC"/>
    <w:multiLevelType w:val="multilevel"/>
    <w:tmpl w:val="1EA377EC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1B64BE"/>
    <w:multiLevelType w:val="multilevel"/>
    <w:tmpl w:val="201B64BE"/>
    <w:lvl w:ilvl="0" w:tentative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99C7292"/>
    <w:multiLevelType w:val="multilevel"/>
    <w:tmpl w:val="299C7292"/>
    <w:lvl w:ilvl="0" w:tentative="0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FA800B2"/>
    <w:multiLevelType w:val="multilevel"/>
    <w:tmpl w:val="2FA800B2"/>
    <w:lvl w:ilvl="0" w:tentative="0">
      <w:start w:val="1"/>
      <w:numFmt w:val="decimal"/>
      <w:lvlText w:val="%1）"/>
      <w:lvlJc w:val="left"/>
      <w:pPr>
        <w:ind w:left="87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8246AF9"/>
    <w:multiLevelType w:val="multilevel"/>
    <w:tmpl w:val="38246AF9"/>
    <w:lvl w:ilvl="0" w:tentative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D4E0AE7"/>
    <w:multiLevelType w:val="multilevel"/>
    <w:tmpl w:val="3D4E0AE7"/>
    <w:lvl w:ilvl="0" w:tentative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DA20AD3"/>
    <w:multiLevelType w:val="multilevel"/>
    <w:tmpl w:val="4DA20AD3"/>
    <w:lvl w:ilvl="0" w:tentative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79155E72"/>
    <w:multiLevelType w:val="multilevel"/>
    <w:tmpl w:val="79155E72"/>
    <w:lvl w:ilvl="0" w:tentative="0">
      <w:start w:val="1"/>
      <w:numFmt w:val="decimal"/>
      <w:lvlText w:val="%1）"/>
      <w:lvlJc w:val="left"/>
      <w:pPr>
        <w:ind w:left="850" w:hanging="3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57500"/>
    <w:rsid w:val="56857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2019-03-29T07:58:00Z</dcterms:created>
  <dc:creator>吴璠</dc:creator>
  <cp:lastModifiedBy>吴璠</cp:lastModifiedBy>
  <dcterms:modified xsi:type="dcterms:W3CDTF">2019-03-29T07:58:13Z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