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bookmarkStart w:id="0" w:name="_Hlk66262416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质量管理小组活动初级推进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  <w:bookmarkEnd w:id="0"/>
    </w:tbl>
    <w:p>
      <w:pPr>
        <w:adjustRightInd w:val="0"/>
        <w:snapToGrid w:val="0"/>
        <w:spacing w:line="240" w:lineRule="atLeas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</w:t>
      </w:r>
      <w:r>
        <w:rPr>
          <w:rFonts w:hint="eastAsia" w:ascii="宋体" w:hAnsi="宋体"/>
          <w:color w:val="000000"/>
          <w:sz w:val="24"/>
        </w:rPr>
        <w:t xml:space="preserve">：(010)66079098；68419670                   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p/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7E"/>
    <w:rsid w:val="001824DD"/>
    <w:rsid w:val="001A5DAF"/>
    <w:rsid w:val="00234CC8"/>
    <w:rsid w:val="0024024B"/>
    <w:rsid w:val="004665A8"/>
    <w:rsid w:val="004E0044"/>
    <w:rsid w:val="004F61B0"/>
    <w:rsid w:val="00542353"/>
    <w:rsid w:val="00577DBD"/>
    <w:rsid w:val="005F2FC4"/>
    <w:rsid w:val="00626087"/>
    <w:rsid w:val="006B1FE8"/>
    <w:rsid w:val="006C417E"/>
    <w:rsid w:val="007C2786"/>
    <w:rsid w:val="00931F0D"/>
    <w:rsid w:val="00AE7A99"/>
    <w:rsid w:val="00BA37DF"/>
    <w:rsid w:val="00BE263A"/>
    <w:rsid w:val="00BF6C01"/>
    <w:rsid w:val="00D80EB8"/>
    <w:rsid w:val="00D86BF1"/>
    <w:rsid w:val="00DD2D83"/>
    <w:rsid w:val="00E176AC"/>
    <w:rsid w:val="00E327FB"/>
    <w:rsid w:val="00EA1151"/>
    <w:rsid w:val="00F04AA2"/>
    <w:rsid w:val="44A9324E"/>
    <w:rsid w:val="7173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标题 1 字符"/>
    <w:basedOn w:val="7"/>
    <w:link w:val="2"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</Words>
  <Characters>1325</Characters>
  <Lines>11</Lines>
  <Paragraphs>3</Paragraphs>
  <TotalTime>5</TotalTime>
  <ScaleCrop>false</ScaleCrop>
  <LinksUpToDate>false</LinksUpToDate>
  <CharactersWithSpaces>1554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2021-06-08T06:36:00Z</cp:lastPrinted>
  <dcterms:modified xsi:type="dcterms:W3CDTF">2021-06-16T02:17:37Z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A690670E958A400C9BB5CFC9B85AD176</vt:lpwstr>
  </property>
</Properties>
</file>