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68419670                     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  <w:r>
        <w:rPr>
          <w:rFonts w:ascii="宋体" w:hAnsi="宋体"/>
          <w:sz w:val="24"/>
        </w:rPr>
        <w:t xml:space="preserve"> </w:t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665A8"/>
    <w:rsid w:val="004E0044"/>
    <w:rsid w:val="00542353"/>
    <w:rsid w:val="00577DBD"/>
    <w:rsid w:val="005D74CF"/>
    <w:rsid w:val="00626087"/>
    <w:rsid w:val="006B1FE8"/>
    <w:rsid w:val="006C417E"/>
    <w:rsid w:val="007C2786"/>
    <w:rsid w:val="00931F0D"/>
    <w:rsid w:val="009C4306"/>
    <w:rsid w:val="00AE7A99"/>
    <w:rsid w:val="00B06479"/>
    <w:rsid w:val="00BE263A"/>
    <w:rsid w:val="00C4018A"/>
    <w:rsid w:val="00DD2D83"/>
    <w:rsid w:val="00E176AC"/>
    <w:rsid w:val="00E327FB"/>
    <w:rsid w:val="00EA1151"/>
    <w:rsid w:val="00F04AA2"/>
    <w:rsid w:val="00FF69F6"/>
    <w:rsid w:val="566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668</Words>
  <Characters>755</Characters>
  <Lines>107</Lines>
  <Paragraphs>94</Paragraphs>
  <TotalTime>3</TotalTime>
  <ScaleCrop>false</ScaleCrop>
  <LinksUpToDate>false</LinksUpToDate>
  <CharactersWithSpaces>1329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2021-07-29T03:19:21Z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6FE65CD27C48483E85E2CEB924BA9C6E</vt:lpwstr>
  </property>
</Properties>
</file>