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B36C" w14:textId="77777777" w:rsidR="002F6CE9" w:rsidRDefault="002F6CE9" w:rsidP="002F6CE9">
      <w:pPr>
        <w:spacing w:line="60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附件1</w:t>
      </w:r>
    </w:p>
    <w:p w14:paraId="3EFAFB18" w14:textId="77777777" w:rsidR="002F6CE9" w:rsidRDefault="002F6CE9" w:rsidP="002F6CE9">
      <w:pPr>
        <w:pStyle w:val="a3"/>
        <w:snapToGrid w:val="0"/>
        <w:spacing w:beforeLines="50" w:before="156" w:beforeAutospacing="0" w:after="0" w:afterAutospacing="0" w:line="600" w:lineRule="exact"/>
        <w:jc w:val="center"/>
        <w:rPr>
          <w:rFonts w:ascii="方正小标宋简体" w:eastAsia="方正小标宋简体" w:hAnsi="黑体" w:cs="仿宋_GB2312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sz w:val="36"/>
          <w:szCs w:val="36"/>
        </w:rPr>
        <w:t>中国企业品牌创新成果申报条件和推荐要求</w:t>
      </w:r>
    </w:p>
    <w:p w14:paraId="3D7F9EC9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黑体" w:eastAsia="黑体" w:hAnsi="黑体" w:cs="仿宋"/>
          <w:sz w:val="32"/>
          <w:szCs w:val="32"/>
        </w:rPr>
      </w:pPr>
    </w:p>
    <w:p w14:paraId="63FB6167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一、对申报或推荐企业的基本要求</w:t>
      </w:r>
    </w:p>
    <w:p w14:paraId="3DD4AB32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一）遵守国家法律和产业政策。</w:t>
      </w:r>
    </w:p>
    <w:p w14:paraId="22B883E5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（二）诚信经营，具有良好的信誉。</w:t>
      </w:r>
    </w:p>
    <w:p w14:paraId="1BA89CCB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（三）产品质量稳定，具有自主创新能力和竞争优势。</w:t>
      </w:r>
    </w:p>
    <w:p w14:paraId="2E93DEDB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（四）注重品牌建设，健全、落实各项基础管理工作。</w:t>
      </w:r>
    </w:p>
    <w:p w14:paraId="79D9397E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（五）具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备明确的品牌战略和方针，相对成熟的品牌培育管理体系。</w:t>
      </w:r>
    </w:p>
    <w:p w14:paraId="1D7F90FC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（六）积极参与品牌培育活动，运用品牌管理理论和方法，开展企业品牌建设创新。</w:t>
      </w:r>
    </w:p>
    <w:p w14:paraId="41E9D0EA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（七）近三年无质量、安全、环保事故。</w:t>
      </w:r>
    </w:p>
    <w:p w14:paraId="420071C8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二、对品牌创新成果的要求</w:t>
      </w:r>
    </w:p>
    <w:p w14:paraId="2619D827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（一）符合所申报或推荐的类别，并且有特色、有成效、有带动作用和推广意义。</w:t>
      </w:r>
    </w:p>
    <w:p w14:paraId="4886297B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（二）具有创新性，并形成自己独有的、可供推广学习的品牌管理经验。</w:t>
      </w:r>
    </w:p>
    <w:p w14:paraId="5DF2414D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（三）已取得明显的经济效益和社会效益。</w:t>
      </w:r>
    </w:p>
    <w:p w14:paraId="31C01D36" w14:textId="77777777" w:rsidR="002F6CE9" w:rsidRDefault="002F6CE9" w:rsidP="002F6CE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（四）以项目团队的形式进行申报或推荐，类别任选，数量不设上限。</w:t>
      </w:r>
    </w:p>
    <w:p w14:paraId="17441390" w14:textId="77777777" w:rsidR="00626429" w:rsidRPr="002F6CE9" w:rsidRDefault="00626429"/>
    <w:sectPr w:rsidR="00626429" w:rsidRPr="002F6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E9"/>
    <w:rsid w:val="002F6CE9"/>
    <w:rsid w:val="0062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C8EB"/>
  <w15:chartTrackingRefBased/>
  <w15:docId w15:val="{E4ACB69D-A2FD-470C-910D-82B75ECE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F6CE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2F6CE9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2F6CE9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2F6CE9"/>
    <w:rPr>
      <w:rFonts w:ascii="等线" w:eastAsia="等线" w:hAnsi="等线" w:cs="Times New Roman"/>
    </w:rPr>
  </w:style>
  <w:style w:type="paragraph" w:styleId="2">
    <w:name w:val="Body Text First Indent 2"/>
    <w:basedOn w:val="a4"/>
    <w:link w:val="20"/>
    <w:uiPriority w:val="99"/>
    <w:semiHidden/>
    <w:unhideWhenUsed/>
    <w:rsid w:val="002F6CE9"/>
    <w:pPr>
      <w:ind w:firstLineChars="200" w:firstLine="420"/>
    </w:pPr>
  </w:style>
  <w:style w:type="character" w:customStyle="1" w:styleId="20">
    <w:name w:val="正文文本首行缩进 2 字符"/>
    <w:basedOn w:val="a5"/>
    <w:link w:val="2"/>
    <w:uiPriority w:val="99"/>
    <w:semiHidden/>
    <w:rsid w:val="002F6CE9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2022-03-11T06:11:00Z</dcterms:created>
  <dcterms:modified xsi:type="dcterms:W3CDTF">2022-03-11T06:12:00Z</dcterms:modified>
</cp:coreProperties>
</file>