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242B" w14:textId="77777777" w:rsidR="00911EB2" w:rsidRDefault="00911EB2" w:rsidP="00911EB2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CA85292" w14:textId="77777777" w:rsidR="00911EB2" w:rsidRDefault="00911EB2" w:rsidP="00911EB2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911EB2" w14:paraId="4F0D25C5" w14:textId="77777777" w:rsidTr="0041537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7499C8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43C797A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统计方法应用课程</w:t>
            </w:r>
          </w:p>
        </w:tc>
      </w:tr>
      <w:tr w:rsidR="00911EB2" w14:paraId="03812776" w14:textId="77777777" w:rsidTr="0041537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6ED87F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574697D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DFFA2B8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3126388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11EB2" w14:paraId="59F451A2" w14:textId="77777777" w:rsidTr="0041537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D37F2F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8C2F316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11EB2" w14:paraId="40DB82AA" w14:textId="77777777" w:rsidTr="0041537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EC8800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92A1ACD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F530A29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FB978A5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9564329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D5B410E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11EB2" w14:paraId="73069AF5" w14:textId="77777777" w:rsidTr="0041537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0307FA9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F9E5050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77BBF58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16841E1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7B3FCFA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EFCCB0D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11EB2" w14:paraId="4022F197" w14:textId="77777777" w:rsidTr="00415375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739A85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0FBC159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53555CB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A28F3EE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911EB2" w14:paraId="2954A94D" w14:textId="77777777" w:rsidTr="00415375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9AF890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F3E6376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77A73B9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FB6291D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A54447C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DD401C4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11EB2" w14:paraId="7B6A7A8B" w14:textId="77777777" w:rsidTr="0041537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EFB46F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9E9C86A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8BA45ED" w14:textId="77777777" w:rsidR="00911EB2" w:rsidRDefault="00911EB2" w:rsidP="0041537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D197082" w14:textId="77777777" w:rsidR="00911EB2" w:rsidRDefault="00911EB2" w:rsidP="0041537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3FE1C25" w14:textId="77777777" w:rsidR="00911EB2" w:rsidRDefault="00911EB2" w:rsidP="0041537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68A8704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11EB2" w14:paraId="1486E4D7" w14:textId="77777777" w:rsidTr="0041537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EC1B62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2E3663B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8D5A0ED" w14:textId="77777777" w:rsidR="00911EB2" w:rsidRDefault="00911EB2" w:rsidP="0041537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68B867B" w14:textId="77777777" w:rsidR="00911EB2" w:rsidRDefault="00911EB2" w:rsidP="0041537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1B2FA1F" w14:textId="77777777" w:rsidR="00911EB2" w:rsidRDefault="00911EB2" w:rsidP="0041537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A323E26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11EB2" w14:paraId="26F13B55" w14:textId="77777777" w:rsidTr="0041537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05C5F4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687DDCE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5552291" w14:textId="77777777" w:rsidR="00911EB2" w:rsidRDefault="00911EB2" w:rsidP="0041537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E1C02E5" w14:textId="77777777" w:rsidR="00911EB2" w:rsidRDefault="00911EB2" w:rsidP="0041537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3A7EC73" w14:textId="77777777" w:rsidR="00911EB2" w:rsidRDefault="00911EB2" w:rsidP="0041537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C26C8C6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11EB2" w14:paraId="4EF8BD26" w14:textId="77777777" w:rsidTr="00415375">
        <w:trPr>
          <w:trHeight w:val="78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7DF8D5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EBFCBC2" w14:textId="77777777" w:rsidR="00911EB2" w:rsidRDefault="00911EB2" w:rsidP="00415375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活动价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1200元/人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原价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1500元/人。</w:t>
            </w:r>
          </w:p>
        </w:tc>
      </w:tr>
      <w:tr w:rsidR="00911EB2" w14:paraId="7DBA4CD9" w14:textId="77777777" w:rsidTr="00415375">
        <w:trPr>
          <w:trHeight w:val="5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7D3565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9762E52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25DBD655" w14:textId="77777777" w:rsidR="00911EB2" w:rsidRDefault="00911EB2" w:rsidP="00415375"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请在活动规定日期前将费用汇至指定账户。</w:t>
            </w:r>
          </w:p>
        </w:tc>
      </w:tr>
      <w:tr w:rsidR="00911EB2" w14:paraId="26DA74EF" w14:textId="77777777" w:rsidTr="00415375">
        <w:trPr>
          <w:trHeight w:val="68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231618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30137AE6" w14:textId="77777777" w:rsidR="00911EB2" w:rsidRDefault="00911EB2" w:rsidP="00415375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65E9DD9" w14:textId="77777777" w:rsidR="00911EB2" w:rsidRDefault="00911EB2" w:rsidP="0041537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11EB2" w14:paraId="5BEBB9A0" w14:textId="77777777" w:rsidTr="00415375">
        <w:trPr>
          <w:trHeight w:val="203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C4CC44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9DD2592" w14:textId="77777777" w:rsidR="00911EB2" w:rsidRDefault="00911EB2" w:rsidP="00415375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3F715DA" w14:textId="77777777" w:rsidR="00911EB2" w:rsidRDefault="00911EB2" w:rsidP="00415375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</w:t>
            </w:r>
            <w:r>
              <w:rPr>
                <w:rFonts w:ascii="宋体" w:hAnsi="宋体"/>
                <w:b/>
                <w:sz w:val="24"/>
              </w:rPr>
              <w:t>普通发票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390E0E6F" w14:textId="77777777" w:rsidR="00911EB2" w:rsidRDefault="00911EB2" w:rsidP="00415375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B4C81AD" w14:textId="77777777" w:rsidR="00911EB2" w:rsidRDefault="00911EB2" w:rsidP="0041537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7117C361" w14:textId="77777777" w:rsidR="00911EB2" w:rsidRDefault="00911EB2" w:rsidP="0041537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37AF520E" w14:textId="77777777" w:rsidR="00911EB2" w:rsidRDefault="00911EB2" w:rsidP="0041537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911EB2" w14:paraId="6EA2E7A2" w14:textId="77777777" w:rsidTr="00415375">
        <w:trPr>
          <w:trHeight w:val="10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3D2775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2E1FA8C5" w14:textId="77777777" w:rsidR="00911EB2" w:rsidRDefault="00911EB2" w:rsidP="0041537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F9A4B63" w14:textId="77777777" w:rsidR="00911EB2" w:rsidRDefault="00911EB2" w:rsidP="0041537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D4AC2D3" w14:textId="77777777" w:rsidR="00911EB2" w:rsidRDefault="00911EB2" w:rsidP="0041537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820D26D" w14:textId="77777777" w:rsidR="00911EB2" w:rsidRDefault="00911EB2" w:rsidP="00415375">
            <w:pPr>
              <w:snapToGrid w:val="0"/>
              <w:rPr>
                <w:rFonts w:ascii="宋体" w:hAnsi="宋体"/>
                <w:sz w:val="24"/>
              </w:rPr>
            </w:pPr>
          </w:p>
          <w:p w14:paraId="0E3554CD" w14:textId="77777777" w:rsidR="00911EB2" w:rsidRDefault="00911EB2" w:rsidP="00415375">
            <w:pPr>
              <w:snapToGrid w:val="0"/>
              <w:rPr>
                <w:rFonts w:ascii="宋体" w:hAnsi="宋体"/>
                <w:sz w:val="24"/>
              </w:rPr>
            </w:pPr>
          </w:p>
          <w:p w14:paraId="2F02EE9A" w14:textId="77777777" w:rsidR="00911EB2" w:rsidRDefault="00911EB2" w:rsidP="00415375">
            <w:pPr>
              <w:snapToGrid w:val="0"/>
              <w:rPr>
                <w:rFonts w:ascii="宋体" w:hAnsi="宋体"/>
                <w:sz w:val="24"/>
              </w:rPr>
            </w:pPr>
          </w:p>
          <w:p w14:paraId="1E885148" w14:textId="77777777" w:rsidR="00911EB2" w:rsidRDefault="00911EB2" w:rsidP="00415375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11EB2" w14:paraId="3E499878" w14:textId="77777777" w:rsidTr="00415375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9D1FB1" w14:textId="77777777" w:rsidR="00911EB2" w:rsidRDefault="00911EB2" w:rsidP="0041537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8D5D497" w14:textId="77777777" w:rsidR="00911EB2" w:rsidRDefault="00911EB2" w:rsidP="0041537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286B17ED" w14:textId="2D045576" w:rsidR="00911EB2" w:rsidRDefault="00911EB2" w:rsidP="00911EB2">
      <w:pPr>
        <w:snapToGrid w:val="0"/>
        <w:outlineLvl w:val="0"/>
        <w:rPr>
          <w:rStyle w:val="a3"/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：(010)66079098，68419670 </w:t>
      </w:r>
      <w:r>
        <w:rPr>
          <w:rFonts w:ascii="宋体" w:hAnsi="宋体"/>
          <w:color w:val="000000"/>
          <w:sz w:val="24"/>
        </w:rPr>
        <w:t xml:space="preserve">                    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hyperlink r:id="rId5" w:history="1">
        <w:r>
          <w:rPr>
            <w:rStyle w:val="a3"/>
            <w:rFonts w:ascii="宋体" w:hAnsi="宋体"/>
            <w:bCs/>
            <w:iCs/>
            <w:sz w:val="24"/>
            <w:szCs w:val="24"/>
          </w:rPr>
          <w:t>zzzy@caq.org.cn</w:t>
        </w:r>
      </w:hyperlink>
    </w:p>
    <w:p w14:paraId="71F0071A" w14:textId="77777777" w:rsidR="00864F41" w:rsidRPr="00911EB2" w:rsidRDefault="00864F41"/>
    <w:sectPr w:rsidR="00864F41" w:rsidRPr="00911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698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B2"/>
    <w:rsid w:val="00864F41"/>
    <w:rsid w:val="0091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64E43"/>
  <w15:chartTrackingRefBased/>
  <w15:docId w15:val="{378D142A-56D3-4C7F-AB81-433FA920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E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qFormat/>
    <w:rsid w:val="00911E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1EB2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2022-08-22T08:28:00Z</dcterms:created>
  <dcterms:modified xsi:type="dcterms:W3CDTF">2022-08-22T08:28:00Z</dcterms:modified>
</cp:coreProperties>
</file>