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F53E" w14:textId="389B4F2A" w:rsidR="00C45B2B" w:rsidRPr="00C45B2B" w:rsidRDefault="00C45B2B" w:rsidP="00C45B2B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附件1</w:t>
      </w:r>
    </w:p>
    <w:p w14:paraId="3870F4A9" w14:textId="77777777" w:rsidR="00C45B2B" w:rsidRDefault="00C45B2B" w:rsidP="00C45B2B">
      <w:pPr>
        <w:jc w:val="center"/>
        <w:rPr>
          <w:rFonts w:ascii="宋体" w:eastAsia="宋体" w:hAnsi="宋体"/>
          <w:b/>
          <w:bCs/>
          <w:sz w:val="40"/>
          <w:szCs w:val="24"/>
        </w:rPr>
      </w:pPr>
      <w:r>
        <w:rPr>
          <w:rFonts w:ascii="宋体" w:eastAsia="宋体" w:hAnsi="宋体" w:hint="eastAsia"/>
          <w:b/>
          <w:bCs/>
          <w:sz w:val="40"/>
          <w:szCs w:val="24"/>
        </w:rPr>
        <w:t>中国质量协会教育分会2</w:t>
      </w:r>
      <w:r>
        <w:rPr>
          <w:rFonts w:ascii="宋体" w:eastAsia="宋体" w:hAnsi="宋体"/>
          <w:b/>
          <w:bCs/>
          <w:sz w:val="40"/>
          <w:szCs w:val="24"/>
        </w:rPr>
        <w:t>023</w:t>
      </w:r>
      <w:r>
        <w:rPr>
          <w:rFonts w:ascii="宋体" w:eastAsia="宋体" w:hAnsi="宋体" w:hint="eastAsia"/>
          <w:b/>
          <w:bCs/>
          <w:sz w:val="40"/>
          <w:szCs w:val="24"/>
        </w:rPr>
        <w:t>年“办学治校和教育教学质量提升”课题研究计划</w:t>
      </w:r>
    </w:p>
    <w:p w14:paraId="6066C684" w14:textId="77777777" w:rsidR="00C45B2B" w:rsidRDefault="00C45B2B" w:rsidP="00C45B2B">
      <w:pPr>
        <w:jc w:val="center"/>
        <w:rPr>
          <w:rFonts w:ascii="宋体" w:eastAsia="宋体" w:hAnsi="宋体"/>
          <w:b/>
          <w:bCs/>
          <w:sz w:val="36"/>
          <w:szCs w:val="22"/>
        </w:rPr>
      </w:pPr>
    </w:p>
    <w:tbl>
      <w:tblPr>
        <w:tblW w:w="1368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2129"/>
      </w:tblGrid>
      <w:tr w:rsidR="00C45B2B" w14:paraId="787964C6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61DAAEF6" w14:textId="77777777" w:rsidR="00C45B2B" w:rsidRDefault="00C45B2B" w:rsidP="00C7030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序号</w:t>
            </w:r>
          </w:p>
        </w:tc>
        <w:tc>
          <w:tcPr>
            <w:tcW w:w="12129" w:type="dxa"/>
            <w:vAlign w:val="center"/>
          </w:tcPr>
          <w:p w14:paraId="1D76FA9F" w14:textId="77777777" w:rsidR="00C45B2B" w:rsidRDefault="00C45B2B" w:rsidP="00C7030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选题名称</w:t>
            </w:r>
          </w:p>
        </w:tc>
      </w:tr>
      <w:tr w:rsidR="00C45B2B" w14:paraId="6372E104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641BF6EA" w14:textId="77777777" w:rsidR="00C45B2B" w:rsidRDefault="00C45B2B" w:rsidP="00C70309">
            <w:pPr>
              <w:spacing w:line="36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1</w:t>
            </w:r>
          </w:p>
        </w:tc>
        <w:tc>
          <w:tcPr>
            <w:tcW w:w="12129" w:type="dxa"/>
            <w:vAlign w:val="center"/>
          </w:tcPr>
          <w:p w14:paraId="1FDC59EF" w14:textId="77777777" w:rsidR="00C45B2B" w:rsidRDefault="00C45B2B" w:rsidP="00C70309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60" w:lineRule="exact"/>
              <w:jc w:val="both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/>
                <w:sz w:val="28"/>
                <w:szCs w:val="20"/>
              </w:rPr>
              <w:t>职业院校全面质量管理体系构建研究</w:t>
            </w:r>
          </w:p>
        </w:tc>
      </w:tr>
      <w:tr w:rsidR="00C45B2B" w14:paraId="0B5AE6FE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492F4353" w14:textId="77777777" w:rsidR="00C45B2B" w:rsidRDefault="00C45B2B" w:rsidP="00C70309">
            <w:pPr>
              <w:spacing w:line="36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2</w:t>
            </w:r>
          </w:p>
        </w:tc>
        <w:tc>
          <w:tcPr>
            <w:tcW w:w="12129" w:type="dxa"/>
            <w:vAlign w:val="center"/>
          </w:tcPr>
          <w:p w14:paraId="35369E12" w14:textId="77777777" w:rsidR="00C45B2B" w:rsidRDefault="00C45B2B" w:rsidP="00C70309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60" w:lineRule="exact"/>
              <w:jc w:val="both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/>
                <w:sz w:val="28"/>
                <w:szCs w:val="20"/>
              </w:rPr>
              <w:t>以学生为中心的高校人才培养业务流程再造研究</w:t>
            </w:r>
          </w:p>
        </w:tc>
      </w:tr>
      <w:tr w:rsidR="00C45B2B" w14:paraId="78F320AC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395C5892" w14:textId="77777777" w:rsidR="00C45B2B" w:rsidRDefault="00C45B2B" w:rsidP="00C70309">
            <w:pPr>
              <w:spacing w:line="36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3</w:t>
            </w:r>
          </w:p>
        </w:tc>
        <w:tc>
          <w:tcPr>
            <w:tcW w:w="12129" w:type="dxa"/>
            <w:vAlign w:val="center"/>
          </w:tcPr>
          <w:p w14:paraId="26BE98A8" w14:textId="77777777" w:rsidR="00C45B2B" w:rsidRDefault="00C45B2B" w:rsidP="00C70309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60" w:lineRule="exact"/>
              <w:jc w:val="both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/>
                <w:sz w:val="28"/>
                <w:szCs w:val="20"/>
              </w:rPr>
              <w:t>职业教育融合型管理体系研究与实践</w:t>
            </w:r>
          </w:p>
        </w:tc>
      </w:tr>
      <w:tr w:rsidR="00C45B2B" w14:paraId="50B94C1C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223956CE" w14:textId="77777777" w:rsidR="00C45B2B" w:rsidRDefault="00C45B2B" w:rsidP="00C70309">
            <w:pPr>
              <w:spacing w:line="36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4</w:t>
            </w:r>
          </w:p>
        </w:tc>
        <w:tc>
          <w:tcPr>
            <w:tcW w:w="12129" w:type="dxa"/>
            <w:vAlign w:val="center"/>
          </w:tcPr>
          <w:p w14:paraId="0CC3DB1B" w14:textId="77777777" w:rsidR="00C45B2B" w:rsidRDefault="00C45B2B" w:rsidP="00C70309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60" w:lineRule="exact"/>
              <w:jc w:val="both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“五好教育”理念下的师生发展实践探索研究</w:t>
            </w:r>
          </w:p>
        </w:tc>
      </w:tr>
      <w:tr w:rsidR="00C45B2B" w14:paraId="417AB525" w14:textId="77777777" w:rsidTr="00C70309">
        <w:trPr>
          <w:trHeight w:val="872"/>
        </w:trPr>
        <w:tc>
          <w:tcPr>
            <w:tcW w:w="1557" w:type="dxa"/>
            <w:vAlign w:val="center"/>
          </w:tcPr>
          <w:p w14:paraId="6FA9BBF0" w14:textId="77777777" w:rsidR="00C45B2B" w:rsidRDefault="00C45B2B" w:rsidP="00C70309">
            <w:pPr>
              <w:spacing w:line="360" w:lineRule="exact"/>
              <w:jc w:val="center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</w:rPr>
              <w:t>5</w:t>
            </w:r>
          </w:p>
        </w:tc>
        <w:tc>
          <w:tcPr>
            <w:tcW w:w="12129" w:type="dxa"/>
            <w:vAlign w:val="center"/>
          </w:tcPr>
          <w:p w14:paraId="5D9BEA5C" w14:textId="77777777" w:rsidR="00C45B2B" w:rsidRDefault="00C45B2B" w:rsidP="00C70309">
            <w:pPr>
              <w:pStyle w:val="2"/>
              <w:keepNext w:val="0"/>
              <w:keepLines w:val="0"/>
              <w:numPr>
                <w:ilvl w:val="0"/>
                <w:numId w:val="0"/>
              </w:numPr>
              <w:spacing w:before="0" w:after="0" w:line="360" w:lineRule="exact"/>
              <w:jc w:val="both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/>
                <w:sz w:val="28"/>
                <w:szCs w:val="20"/>
              </w:rPr>
              <w:t>基于核心素养的成长课程体系研究</w:t>
            </w:r>
          </w:p>
        </w:tc>
      </w:tr>
    </w:tbl>
    <w:p w14:paraId="1B863457" w14:textId="77777777" w:rsidR="00C45B2B" w:rsidRPr="00C45B2B" w:rsidRDefault="00C45B2B"/>
    <w:sectPr w:rsidR="00C45B2B" w:rsidRPr="00C45B2B" w:rsidSect="00C45B2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14E0"/>
    <w:multiLevelType w:val="multilevel"/>
    <w:tmpl w:val="58C014E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114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eastAsia"/>
      </w:rPr>
    </w:lvl>
  </w:abstractNum>
  <w:num w:numId="1" w16cid:durableId="4615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2B"/>
    <w:rsid w:val="00C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585E"/>
  <w15:chartTrackingRefBased/>
  <w15:docId w15:val="{CF36EB73-C5B4-464B-9440-5173DE6B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2B"/>
    <w:rPr>
      <w:rFonts w:eastAsia="仿宋"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C45B2B"/>
    <w:pPr>
      <w:keepNext/>
      <w:keepLines/>
      <w:widowControl w:val="0"/>
      <w:numPr>
        <w:ilvl w:val="1"/>
        <w:numId w:val="1"/>
      </w:numPr>
      <w:spacing w:before="260" w:after="260" w:line="416" w:lineRule="auto"/>
      <w:outlineLvl w:val="1"/>
    </w:pPr>
    <w:rPr>
      <w:rFonts w:ascii="Helvetica Neue" w:eastAsia="Helvetica Neue" w:hAnsi="Helvetica Neue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C45B2B"/>
    <w:rPr>
      <w:rFonts w:ascii="Helvetica Neue" w:eastAsia="Helvetica Neue" w:hAnsi="Helvetica Neue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2023-02-24T09:53:00Z</dcterms:created>
  <dcterms:modified xsi:type="dcterms:W3CDTF">2023-02-24T09:54:00Z</dcterms:modified>
</cp:coreProperties>
</file>