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4537" w14:textId="77777777" w:rsidR="00EC4345" w:rsidRDefault="00EC4345" w:rsidP="00EC4345">
      <w:pPr>
        <w:spacing w:line="480" w:lineRule="auto"/>
        <w:rPr>
          <w:rFonts w:ascii="黑体" w:eastAsia="黑体" w:hAnsi="黑体" w:cs="华文中宋"/>
          <w:szCs w:val="32"/>
        </w:rPr>
      </w:pPr>
      <w:r>
        <w:rPr>
          <w:rFonts w:ascii="黑体" w:eastAsia="黑体" w:hAnsi="黑体" w:cs="华文中宋" w:hint="eastAsia"/>
          <w:szCs w:val="32"/>
        </w:rPr>
        <w:t>附件3</w:t>
      </w:r>
    </w:p>
    <w:p w14:paraId="00B542F9" w14:textId="77777777" w:rsidR="00EC4345" w:rsidRDefault="00EC4345" w:rsidP="00EC4345">
      <w:pPr>
        <w:spacing w:line="480" w:lineRule="auto"/>
        <w:jc w:val="center"/>
        <w:rPr>
          <w:rFonts w:ascii="宋体" w:eastAsia="宋体" w:hAnsi="宋体" w:cs="华文中宋"/>
          <w:b/>
          <w:bCs/>
          <w:sz w:val="40"/>
          <w:szCs w:val="40"/>
        </w:rPr>
      </w:pPr>
    </w:p>
    <w:p w14:paraId="44D704D4" w14:textId="77777777" w:rsidR="00EC4345" w:rsidRDefault="00EC4345" w:rsidP="00EC4345">
      <w:pPr>
        <w:spacing w:line="480" w:lineRule="auto"/>
        <w:jc w:val="center"/>
        <w:rPr>
          <w:rFonts w:ascii="宋体" w:eastAsia="宋体" w:hAnsi="宋体" w:cs="华文中宋"/>
          <w:b/>
          <w:bCs/>
          <w:sz w:val="40"/>
          <w:szCs w:val="40"/>
        </w:rPr>
      </w:pPr>
      <w:r>
        <w:rPr>
          <w:rFonts w:ascii="宋体" w:eastAsia="宋体" w:hAnsi="宋体" w:cs="华文中宋" w:hint="eastAsia"/>
          <w:b/>
          <w:bCs/>
          <w:sz w:val="40"/>
          <w:szCs w:val="40"/>
        </w:rPr>
        <w:t>有关说明</w:t>
      </w:r>
    </w:p>
    <w:p w14:paraId="07E0FF9A" w14:textId="77777777" w:rsidR="00EC4345" w:rsidRDefault="00EC4345" w:rsidP="00EC4345">
      <w:pPr>
        <w:spacing w:line="480" w:lineRule="auto"/>
        <w:jc w:val="center"/>
        <w:rPr>
          <w:rFonts w:ascii="宋体" w:eastAsia="宋体" w:hAnsi="宋体" w:cs="华文中宋"/>
          <w:b/>
          <w:bCs/>
          <w:sz w:val="40"/>
          <w:szCs w:val="40"/>
        </w:rPr>
      </w:pPr>
    </w:p>
    <w:p w14:paraId="5DBA79EE" w14:textId="77777777" w:rsidR="00EC4345" w:rsidRDefault="00EC4345" w:rsidP="00EC4345">
      <w:pPr>
        <w:shd w:val="clear" w:color="auto" w:fill="FFFFFF"/>
        <w:ind w:firstLineChars="200" w:firstLine="640"/>
        <w:rPr>
          <w:rFonts w:ascii="黑体" w:eastAsia="黑体" w:hAnsi="黑体" w:cs="华文中宋"/>
          <w:szCs w:val="32"/>
        </w:rPr>
      </w:pPr>
      <w:r>
        <w:rPr>
          <w:rFonts w:ascii="黑体" w:eastAsia="黑体" w:hAnsi="黑体" w:cs="华文中宋" w:hint="eastAsia"/>
          <w:szCs w:val="32"/>
        </w:rPr>
        <w:t>摘录自《</w:t>
      </w:r>
      <w:r>
        <w:rPr>
          <w:rFonts w:ascii="宋体" w:eastAsia="宋体" w:hAnsi="宋体" w:cs="宋体" w:hint="eastAsia"/>
          <w:b/>
          <w:bCs/>
          <w:kern w:val="0"/>
          <w:szCs w:val="32"/>
        </w:rPr>
        <w:t>中国质量协会教育分会课题管理办法</w:t>
      </w:r>
      <w:r>
        <w:rPr>
          <w:rFonts w:ascii="黑体" w:eastAsia="黑体" w:hAnsi="黑体" w:cs="华文中宋" w:hint="eastAsia"/>
          <w:szCs w:val="32"/>
        </w:rPr>
        <w:t>》（试行）。</w:t>
      </w:r>
    </w:p>
    <w:p w14:paraId="55E48822" w14:textId="77777777" w:rsidR="00EC4345" w:rsidRDefault="00EC4345" w:rsidP="00EC4345">
      <w:pPr>
        <w:shd w:val="clear" w:color="auto" w:fill="FFFFFF"/>
        <w:ind w:firstLineChars="200" w:firstLine="640"/>
        <w:rPr>
          <w:rFonts w:ascii="黑体" w:eastAsia="黑体" w:hAnsi="黑体" w:cs="华文中宋"/>
          <w:szCs w:val="32"/>
        </w:rPr>
      </w:pPr>
      <w:r>
        <w:rPr>
          <w:rFonts w:ascii="黑体" w:eastAsia="黑体" w:hAnsi="黑体" w:cs="华文中宋" w:hint="eastAsia"/>
          <w:szCs w:val="32"/>
        </w:rPr>
        <w:t>一、课题分类</w:t>
      </w:r>
    </w:p>
    <w:p w14:paraId="3B47770A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微软雅黑" w:cs="宋体"/>
          <w:color w:val="66666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第五条</w:t>
      </w:r>
      <w:r>
        <w:rPr>
          <w:rFonts w:ascii="仿宋_GB2312" w:eastAsia="仿宋_GB2312" w:hAnsi="宋体" w:cs="宋体"/>
          <w:color w:val="666666"/>
          <w:kern w:val="0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课题研究实行分类管理，分为重点课题、年度课题和其它课题。</w:t>
      </w:r>
    </w:p>
    <w:p w14:paraId="3FAE89AF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微软雅黑" w:cs="宋体"/>
          <w:color w:val="66666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（一）重点课题为教育分会根据教育行业发展和管理工作实际需要确立，由教育分会和研究单位共同筹措经费开展的课题研究项目；</w:t>
      </w:r>
    </w:p>
    <w:p w14:paraId="25E4CA41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微软雅黑" w:cs="宋体"/>
          <w:color w:val="66666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（二）年度课题为相关单位围绕“办学治校和教育教学质量提升”遇到的热点、难点问题，自选题目、自愿申请、自筹经费、自行开展的课题研究项目；</w:t>
      </w:r>
    </w:p>
    <w:p w14:paraId="552FE49F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（三）其它课题为重点课题和年度课题以外的课题研究项目。</w:t>
      </w:r>
    </w:p>
    <w:p w14:paraId="29628CC4" w14:textId="77777777" w:rsidR="00EC4345" w:rsidRDefault="00EC4345" w:rsidP="00EC4345">
      <w:pPr>
        <w:shd w:val="clear" w:color="auto" w:fill="FFFFFF"/>
        <w:ind w:firstLineChars="200" w:firstLine="640"/>
        <w:rPr>
          <w:rFonts w:ascii="黑体" w:eastAsia="黑体" w:hAnsi="黑体" w:cs="华文中宋"/>
          <w:szCs w:val="32"/>
        </w:rPr>
      </w:pPr>
      <w:r>
        <w:rPr>
          <w:rFonts w:ascii="黑体" w:eastAsia="黑体" w:hAnsi="黑体" w:cs="华文中宋" w:hint="eastAsia"/>
          <w:szCs w:val="32"/>
        </w:rPr>
        <w:t>二、申报要求</w:t>
      </w:r>
    </w:p>
    <w:p w14:paraId="44BF0F59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第八条</w:t>
      </w:r>
      <w:r>
        <w:rPr>
          <w:rFonts w:ascii="仿宋_GB2312" w:eastAsia="仿宋_GB2312" w:hAnsi="宋体" w:cs="宋体"/>
          <w:color w:val="666666"/>
          <w:kern w:val="0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课题申请单位由两个以上法人单位联合申报的，应当确定一家负责单位，明确各自所承担的工作内容和责任。</w:t>
      </w:r>
    </w:p>
    <w:p w14:paraId="70BCA27E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第九条</w:t>
      </w:r>
      <w:r>
        <w:rPr>
          <w:rFonts w:ascii="仿宋_GB2312" w:eastAsia="仿宋_GB2312" w:hAnsi="宋体" w:cs="宋体"/>
          <w:color w:val="666666"/>
          <w:kern w:val="0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课题申请单位应当组成三人（含三人）以上的课题组，并指定一名课题负责人。课题负责人基本条件如下：</w:t>
      </w:r>
    </w:p>
    <w:p w14:paraId="0FB2C1D3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lastRenderedPageBreak/>
        <w:t>（一）遵守中华人民共和国宪法和法律；</w:t>
      </w:r>
    </w:p>
    <w:p w14:paraId="57C26D7B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（二）具有独立开展研究和组织开展研究的能力，能够承担实质性研究工作；</w:t>
      </w:r>
    </w:p>
    <w:p w14:paraId="58EED981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（三）申请课题原则上需具有副高级以上专业技术职称（职务），或者具有博士学位。</w:t>
      </w:r>
    </w:p>
    <w:p w14:paraId="5E1B1130" w14:textId="77777777" w:rsidR="00EC4345" w:rsidRDefault="00EC4345" w:rsidP="00EC4345">
      <w:pPr>
        <w:shd w:val="clear" w:color="auto" w:fill="FFFFFF"/>
        <w:ind w:firstLine="555"/>
        <w:jc w:val="both"/>
        <w:rPr>
          <w:rFonts w:ascii="仿宋_GB2312" w:eastAsia="仿宋_GB2312" w:hAnsi="宋体" w:cs="宋体"/>
          <w:color w:val="666666"/>
          <w:kern w:val="0"/>
          <w:szCs w:val="32"/>
        </w:rPr>
      </w:pPr>
      <w:r>
        <w:rPr>
          <w:rFonts w:ascii="仿宋_GB2312" w:eastAsia="仿宋_GB2312" w:hAnsi="宋体" w:cs="宋体" w:hint="eastAsia"/>
          <w:color w:val="666666"/>
          <w:kern w:val="0"/>
          <w:szCs w:val="32"/>
        </w:rPr>
        <w:t>（四）在</w:t>
      </w:r>
      <w:proofErr w:type="gramStart"/>
      <w:r>
        <w:rPr>
          <w:rFonts w:ascii="仿宋_GB2312" w:eastAsia="仿宋_GB2312" w:hAnsi="宋体" w:cs="宋体" w:hint="eastAsia"/>
          <w:color w:val="666666"/>
          <w:kern w:val="0"/>
          <w:szCs w:val="32"/>
        </w:rPr>
        <w:t>研</w:t>
      </w:r>
      <w:proofErr w:type="gramEnd"/>
      <w:r>
        <w:rPr>
          <w:rFonts w:ascii="仿宋_GB2312" w:eastAsia="仿宋_GB2312" w:hAnsi="宋体" w:cs="宋体" w:hint="eastAsia"/>
          <w:color w:val="666666"/>
          <w:kern w:val="0"/>
          <w:szCs w:val="32"/>
        </w:rPr>
        <w:t>的课题负责人不能申请教育分会新的课题。课题组成员同年度最多参与教育分会两个课题；课题立项后，课题组成员变更原则上不能超过1/3。</w:t>
      </w:r>
    </w:p>
    <w:p w14:paraId="66BA9497" w14:textId="77777777" w:rsidR="00EC4345" w:rsidRPr="00EC4345" w:rsidRDefault="00EC4345"/>
    <w:sectPr w:rsidR="00EC4345" w:rsidRPr="00EC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E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542C"/>
  <w15:chartTrackingRefBased/>
  <w15:docId w15:val="{3C0539ED-5FB8-4552-A629-74DA2A6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345"/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2023-02-24T09:57:00Z</dcterms:created>
  <dcterms:modified xsi:type="dcterms:W3CDTF">2023-02-24T09:57:00Z</dcterms:modified>
</cp:coreProperties>
</file>