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color w:val="auto"/>
          <w:sz w:val="32"/>
        </w:rPr>
      </w:pPr>
      <w:bookmarkStart w:id="0" w:name="_Hlk41395469"/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before="0" w:beforeLines="0"/>
        <w:ind w:firstLine="0" w:firstLineChars="0"/>
        <w:jc w:val="center"/>
        <w:rPr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中国质协秘字〔20</w:t>
      </w:r>
      <w:r>
        <w:rPr>
          <w:rFonts w:ascii="仿宋_GB2312" w:eastAsia="仿宋_GB2312"/>
          <w:color w:val="auto"/>
          <w:sz w:val="32"/>
        </w:rPr>
        <w:t>2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</w:rPr>
        <w:t>〕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</w:rPr>
        <w:t>号</w:t>
      </w:r>
    </w:p>
    <w:p>
      <w:pPr>
        <w:spacing w:line="560" w:lineRule="exact"/>
        <w:ind w:left="0"/>
        <w:jc w:val="center"/>
        <w:rPr>
          <w:rFonts w:ascii="华文中宋" w:hAnsi="华文中宋" w:eastAsia="华文中宋"/>
          <w:color w:val="auto"/>
          <w:sz w:val="36"/>
          <w:szCs w:val="36"/>
        </w:rPr>
      </w:pPr>
    </w:p>
    <w:p>
      <w:pPr>
        <w:spacing w:line="560" w:lineRule="exact"/>
        <w:ind w:left="0"/>
        <w:jc w:val="center"/>
        <w:rPr>
          <w:rFonts w:ascii="华文中宋" w:hAnsi="华文中宋" w:eastAsia="华文中宋"/>
          <w:color w:val="auto"/>
          <w:sz w:val="36"/>
          <w:szCs w:val="36"/>
        </w:rPr>
      </w:pPr>
    </w:p>
    <w:p>
      <w:pPr>
        <w:spacing w:line="600" w:lineRule="exact"/>
        <w:jc w:val="center"/>
      </w:pP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关</w:t>
      </w:r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于举办六西格玛绿带培训班的通知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widowControl/>
        <w:spacing w:before="156" w:beforeLines="50"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各会员单位及相关组织：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西格玛管理是促推改进和创新、提升组织核心竞争力的有效管理方法。六西格玛绿带人员既是各类组织开展六西格玛管理改善的主要成员，也是推进此先进方法的重要力量。为满足广大组织开展六西格玛管理、培养六西格玛管理人才的需要，中国质量协会培训咨询部拟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于202</w:t>
      </w:r>
      <w:r>
        <w:rPr>
          <w:rFonts w:ascii="仿宋_GB2312" w:hAnsi="Verdana" w:eastAsia="仿宋_GB2312"/>
          <w:color w:val="000000"/>
          <w:sz w:val="32"/>
          <w:szCs w:val="32"/>
        </w:rPr>
        <w:t>4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年</w:t>
      </w:r>
      <w:r>
        <w:rPr>
          <w:rFonts w:ascii="仿宋_GB2312" w:hAnsi="Verdana" w:eastAsia="仿宋_GB2312"/>
          <w:color w:val="000000"/>
          <w:sz w:val="32"/>
          <w:szCs w:val="32"/>
        </w:rPr>
        <w:t>3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月在浙江省台州市举办</w:t>
      </w:r>
      <w:r>
        <w:rPr>
          <w:rFonts w:hint="eastAsia" w:ascii="仿宋_GB2312" w:eastAsia="仿宋_GB2312"/>
          <w:color w:val="000000"/>
          <w:sz w:val="32"/>
          <w:szCs w:val="32"/>
        </w:rPr>
        <w:t>六西格玛绿带</w:t>
      </w:r>
      <w:r>
        <w:rPr>
          <w:rFonts w:hint="eastAsia" w:ascii="仿宋_GB2312" w:hAnsi="宋体" w:eastAsia="仿宋_GB2312"/>
          <w:sz w:val="32"/>
          <w:szCs w:val="32"/>
        </w:rPr>
        <w:t>培训班。现将有关事宜通知如下。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一、培训目标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帮助学员理解六西格玛管理的定义、功能和基本内容，熟悉应用六西格玛管理步骤和支持环境，掌握实施六西格玛管理的基本方法和工具（软件），初步具备独立完成六西格玛绿带项目的能力。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二、培训时间</w:t>
      </w:r>
    </w:p>
    <w:p>
      <w:pPr>
        <w:spacing w:line="60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202</w:t>
      </w:r>
      <w:r>
        <w:rPr>
          <w:rFonts w:ascii="仿宋_GB2312" w:hAnsi="Verdana" w:eastAsia="仿宋_GB2312"/>
          <w:color w:val="000000"/>
          <w:sz w:val="32"/>
          <w:szCs w:val="32"/>
        </w:rPr>
        <w:t>4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年</w:t>
      </w:r>
      <w:r>
        <w:rPr>
          <w:rFonts w:ascii="仿宋_GB2312" w:hAnsi="Verdana" w:eastAsia="仿宋_GB2312"/>
          <w:color w:val="000000"/>
          <w:sz w:val="32"/>
          <w:szCs w:val="32"/>
        </w:rPr>
        <w:t>3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月</w:t>
      </w:r>
      <w:r>
        <w:rPr>
          <w:rFonts w:ascii="仿宋_GB2312" w:hAnsi="Verdana" w:eastAsia="仿宋_GB2312"/>
          <w:color w:val="000000"/>
          <w:sz w:val="32"/>
          <w:szCs w:val="32"/>
        </w:rPr>
        <w:t>25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日至</w:t>
      </w:r>
      <w:r>
        <w:rPr>
          <w:rFonts w:ascii="仿宋_GB2312" w:hAnsi="Verdana" w:eastAsia="仿宋_GB2312"/>
          <w:color w:val="000000"/>
          <w:sz w:val="32"/>
          <w:szCs w:val="32"/>
        </w:rPr>
        <w:t>29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三、培训地点</w:t>
      </w:r>
    </w:p>
    <w:p>
      <w:pPr>
        <w:spacing w:line="60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浙江省台州市（具体地址报名后另行通知）。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四、培训对象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各类组织内部的六西格玛管理推进人员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六西格玛黄带等项目团队成员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有意参加六西格玛绿带考试的人员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拟参加精益六西格玛项目发表赛的主要项目成员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拟申报优秀六西格玛项目的负责人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质量经理和其他质量改进项目人员。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五、培训内容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（一）六西格玛管理概述。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（二）定义阶段介绍：项目选择、立项、目标和绩效测量等。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（三）测量阶段介绍：常用数据图形方法、测量系统分析和过程能力分析等。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（四）分析阶段介绍：假设检验、单因子方差分析、回归分析及相关工具。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（五）改进阶段介绍：试验设计、全因子分析和FMEA等。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（六）控制阶段介绍：统计过程控制（SPC）、防错法、项目跟踪等。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（七）精益管理知识介绍。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（八）考试大纲分析，2</w:t>
      </w:r>
      <w:r>
        <w:rPr>
          <w:rFonts w:ascii="仿宋_GB2312" w:hAnsi="宋体" w:eastAsia="仿宋_GB2312"/>
          <w:sz w:val="32"/>
          <w:szCs w:val="32"/>
        </w:rPr>
        <w:t>023</w:t>
      </w:r>
      <w:r>
        <w:rPr>
          <w:rFonts w:hint="eastAsia" w:ascii="仿宋_GB2312" w:hAnsi="宋体" w:eastAsia="仿宋_GB2312"/>
          <w:sz w:val="32"/>
          <w:szCs w:val="32"/>
        </w:rPr>
        <w:t>年度薄弱环节解析。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六、联系方式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报名者认真填写</w:t>
      </w:r>
      <w:r>
        <w:rPr>
          <w:rFonts w:hint="eastAsia" w:ascii="仿宋_GB2312" w:hAnsi="宋体" w:eastAsia="仿宋_GB2312"/>
          <w:color w:val="000000"/>
          <w:spacing w:val="-6"/>
          <w:sz w:val="32"/>
          <w:szCs w:val="32"/>
        </w:rPr>
        <w:t>中国质量协会公开培训课程回执表（附件）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，于202</w:t>
      </w:r>
      <w:r>
        <w:rPr>
          <w:rFonts w:ascii="仿宋_GB2312" w:hAnsi="宋体" w:eastAsia="仿宋_GB2312"/>
          <w:spacing w:val="-6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年</w:t>
      </w:r>
      <w:r>
        <w:rPr>
          <w:rFonts w:ascii="仿宋_GB2312" w:hAnsi="宋体" w:eastAsia="仿宋_GB2312"/>
          <w:spacing w:val="-6"/>
          <w:sz w:val="32"/>
          <w:szCs w:val="32"/>
        </w:rPr>
        <w:t>3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月</w:t>
      </w:r>
      <w:r>
        <w:rPr>
          <w:rFonts w:ascii="仿宋_GB2312" w:hAnsi="宋体" w:eastAsia="仿宋_GB2312"/>
          <w:spacing w:val="-6"/>
          <w:sz w:val="32"/>
          <w:szCs w:val="32"/>
        </w:rPr>
        <w:t>8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日前发送邮件至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中国质量协会培训咨询部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联系电话：（010）66079098；68419670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4648835</wp:posOffset>
            </wp:positionH>
            <wp:positionV relativeFrom="paragraph">
              <wp:posOffset>309880</wp:posOffset>
            </wp:positionV>
            <wp:extent cx="774700" cy="774700"/>
            <wp:effectExtent l="0" t="0" r="6350" b="6350"/>
            <wp:wrapSquare wrapText="bothSides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>电子邮箱：</w:t>
      </w:r>
      <w:r>
        <w:rPr>
          <w:rFonts w:ascii="Times New Roman" w:hAnsi="Times New Roman" w:eastAsia="仿宋_GB2312"/>
          <w:color w:val="000000"/>
          <w:sz w:val="32"/>
          <w:szCs w:val="32"/>
        </w:rPr>
        <w:t>zzzy@caq.org.cn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网    址：</w:t>
      </w:r>
      <w:r>
        <w:rPr>
          <w:rFonts w:ascii="仿宋_GB2312" w:eastAsia="仿宋_GB2312"/>
          <w:color w:val="000000"/>
          <w:sz w:val="32"/>
          <w:szCs w:val="32"/>
        </w:rPr>
        <w:t>www.caq.org.cn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请扫描右侧微信二维码，关注质量培训动态。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附件：中国质量协会公开培训课程回执表</w:t>
      </w:r>
    </w:p>
    <w:p>
      <w:pPr>
        <w:tabs>
          <w:tab w:val="left" w:pos="70"/>
        </w:tabs>
        <w:adjustRightInd w:val="0"/>
        <w:snapToGrid w:val="0"/>
        <w:spacing w:line="600" w:lineRule="exact"/>
        <w:rPr>
          <w:rFonts w:ascii="仿宋_GB2312" w:hAnsi="宋体" w:eastAsia="仿宋_GB2312"/>
          <w:color w:val="000000"/>
          <w:sz w:val="32"/>
          <w:szCs w:val="32"/>
        </w:rPr>
      </w:pPr>
      <w:bookmarkStart w:id="1" w:name="_GoBack"/>
      <w:bookmarkEnd w:id="1"/>
    </w:p>
    <w:p>
      <w:pPr>
        <w:tabs>
          <w:tab w:val="left" w:pos="70"/>
        </w:tabs>
        <w:adjustRightInd w:val="0"/>
        <w:snapToGrid w:val="0"/>
        <w:spacing w:line="6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tabs>
          <w:tab w:val="left" w:pos="70"/>
        </w:tabs>
        <w:wordWrap w:val="0"/>
        <w:adjustRightInd w:val="0"/>
        <w:snapToGrid w:val="0"/>
        <w:spacing w:line="600" w:lineRule="exact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中国质量协会秘书处   </w:t>
      </w:r>
    </w:p>
    <w:p>
      <w:pPr>
        <w:pStyle w:val="3"/>
        <w:wordWrap w:val="0"/>
        <w:snapToGrid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日    </w:t>
      </w:r>
    </w:p>
    <w:p>
      <w:pPr>
        <w:pStyle w:val="3"/>
        <w:snapToGrid w:val="0"/>
        <w:spacing w:line="560" w:lineRule="exact"/>
        <w:ind w:right="150"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仿宋_GB2312" w:hAnsi="仿宋" w:eastAsia="仿宋_GB2312" w:cs="Arial"/>
          <w:color w:val="000000"/>
          <w:sz w:val="28"/>
          <w:szCs w:val="28"/>
        </w:rPr>
      </w:pPr>
      <w:r>
        <w:rPr>
          <w:rFonts w:ascii="仿宋_GB2312" w:hAnsi="仿宋" w:eastAsia="仿宋_GB2312" w:cs="Arial"/>
          <w:color w:val="000000"/>
          <w:sz w:val="28"/>
          <w:szCs w:val="28"/>
        </w:rPr>
        <w:br w:type="page"/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9264;mso-width-relative:page;mso-height-relative:page;" fillcolor="#FFFFFF" filled="t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Rb6vvZAAAADQEAAA8AAAAAAAAAAQAgAAAAIgAAAGRycy9kb3ducmV2&#10;LnhtbFBLAQIUABQAAAAIAIdO4kAj2r/e+wEAACk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255"/>
        <w:numId w:val="0"/>
      </w:numPr>
      <w:rPr>
        <w:rStyle w:val="9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zZTkxM2IzZWI3Yjk3YTYzOTdiYWYzZmJhYjU5MjgifQ=="/>
  </w:docVars>
  <w:rsids>
    <w:rsidRoot w:val="006C417E"/>
    <w:rsid w:val="000D069A"/>
    <w:rsid w:val="00143256"/>
    <w:rsid w:val="001A5DAF"/>
    <w:rsid w:val="001B6536"/>
    <w:rsid w:val="001C4EE0"/>
    <w:rsid w:val="001F7EB7"/>
    <w:rsid w:val="00234CC8"/>
    <w:rsid w:val="0024024B"/>
    <w:rsid w:val="002532D1"/>
    <w:rsid w:val="00320BC9"/>
    <w:rsid w:val="003E347A"/>
    <w:rsid w:val="0046642C"/>
    <w:rsid w:val="004665A8"/>
    <w:rsid w:val="004B3A42"/>
    <w:rsid w:val="004E0044"/>
    <w:rsid w:val="00502094"/>
    <w:rsid w:val="00542353"/>
    <w:rsid w:val="0056640B"/>
    <w:rsid w:val="00577DBD"/>
    <w:rsid w:val="005D6A71"/>
    <w:rsid w:val="005D7933"/>
    <w:rsid w:val="00626087"/>
    <w:rsid w:val="00627C85"/>
    <w:rsid w:val="00637254"/>
    <w:rsid w:val="00641B51"/>
    <w:rsid w:val="0066208D"/>
    <w:rsid w:val="00695CAC"/>
    <w:rsid w:val="006B1FE8"/>
    <w:rsid w:val="006C417E"/>
    <w:rsid w:val="006E07C1"/>
    <w:rsid w:val="006F4841"/>
    <w:rsid w:val="007203F6"/>
    <w:rsid w:val="007C2786"/>
    <w:rsid w:val="0082239B"/>
    <w:rsid w:val="008C2DD2"/>
    <w:rsid w:val="008D7F74"/>
    <w:rsid w:val="00907D65"/>
    <w:rsid w:val="00931F0D"/>
    <w:rsid w:val="0097789E"/>
    <w:rsid w:val="009913A8"/>
    <w:rsid w:val="009E63D6"/>
    <w:rsid w:val="00A90319"/>
    <w:rsid w:val="00AB63C7"/>
    <w:rsid w:val="00AD1C5F"/>
    <w:rsid w:val="00AE7A99"/>
    <w:rsid w:val="00B303B5"/>
    <w:rsid w:val="00B768DD"/>
    <w:rsid w:val="00BE263A"/>
    <w:rsid w:val="00C16518"/>
    <w:rsid w:val="00C57750"/>
    <w:rsid w:val="00C75F2F"/>
    <w:rsid w:val="00CD7307"/>
    <w:rsid w:val="00CE0505"/>
    <w:rsid w:val="00CE1420"/>
    <w:rsid w:val="00D544E5"/>
    <w:rsid w:val="00DD2D83"/>
    <w:rsid w:val="00E176AC"/>
    <w:rsid w:val="00E23783"/>
    <w:rsid w:val="00E327FB"/>
    <w:rsid w:val="00EA1151"/>
    <w:rsid w:val="00F04AA2"/>
    <w:rsid w:val="00F211F3"/>
    <w:rsid w:val="00FC55A5"/>
    <w:rsid w:val="069B027A"/>
    <w:rsid w:val="0E3756DF"/>
    <w:rsid w:val="110109B7"/>
    <w:rsid w:val="12CF0EEA"/>
    <w:rsid w:val="130E1F66"/>
    <w:rsid w:val="15C90318"/>
    <w:rsid w:val="18593FF0"/>
    <w:rsid w:val="1EA628CB"/>
    <w:rsid w:val="20240F8F"/>
    <w:rsid w:val="26577A06"/>
    <w:rsid w:val="2AE449F0"/>
    <w:rsid w:val="37305FDB"/>
    <w:rsid w:val="37FB7372"/>
    <w:rsid w:val="39C21112"/>
    <w:rsid w:val="3BEE01C4"/>
    <w:rsid w:val="3E2861C5"/>
    <w:rsid w:val="3F7C6188"/>
    <w:rsid w:val="44676794"/>
    <w:rsid w:val="4A0600C1"/>
    <w:rsid w:val="59EF5A34"/>
    <w:rsid w:val="5FF60715"/>
    <w:rsid w:val="66A13AEF"/>
    <w:rsid w:val="67FDAF08"/>
    <w:rsid w:val="6A853F94"/>
    <w:rsid w:val="6AA66486"/>
    <w:rsid w:val="6C5C4684"/>
    <w:rsid w:val="6EEF7EF6"/>
    <w:rsid w:val="77D6532E"/>
    <w:rsid w:val="7C852065"/>
    <w:rsid w:val="7D3CA3F7"/>
    <w:rsid w:val="7EF67DD4"/>
    <w:rsid w:val="7FEEDF12"/>
    <w:rsid w:val="BFC598C8"/>
    <w:rsid w:val="CBFFBBD9"/>
    <w:rsid w:val="EF6D9C83"/>
    <w:rsid w:val="FE3BEE41"/>
    <w:rsid w:val="FF64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autoRedefine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autoRedefine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标题 1 字符"/>
    <w:basedOn w:val="8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1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修订3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修订4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1180</Words>
  <Characters>1317</Characters>
  <Lines>95</Lines>
  <Paragraphs>90</Paragraphs>
  <TotalTime>13</TotalTime>
  <ScaleCrop>false</ScaleCrop>
  <LinksUpToDate>false</LinksUpToDate>
  <CharactersWithSpaces>1497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2024-01-08T09:36:00Z</dcterms:created>
  <dc:creator>hr</dc:creator>
  <cp:lastModifiedBy>Administrator</cp:lastModifiedBy>
  <cp:lastPrinted>2024-01-10T02:03:38Z</cp:lastPrinted>
  <dcterms:modified xsi:type="dcterms:W3CDTF">2024-01-10T02:07:47Z</dcterms:modified>
  <dc:title>中国质协字〔2014〕1号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0476FCE02BD7440984DDF08D1865577A_13</vt:lpwstr>
  </property>
</Properties>
</file>