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D9F8D">
      <w:pPr>
        <w:tabs>
          <w:tab w:val="left" w:pos="70"/>
        </w:tabs>
        <w:adjustRightInd w:val="0"/>
        <w:snapToGrid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030EA87D">
      <w:pPr>
        <w:tabs>
          <w:tab w:val="left" w:pos="70"/>
        </w:tabs>
        <w:adjustRightInd w:val="0"/>
        <w:snapToGrid w:val="0"/>
        <w:ind w:firstLine="720" w:firstLineChars="200"/>
        <w:jc w:val="center"/>
        <w:rPr>
          <w:rFonts w:hint="eastAsia" w:ascii="方正小标宋简体" w:hAnsi="宋体" w:eastAsia="方正小标宋简体"/>
          <w:b/>
          <w:sz w:val="36"/>
          <w:szCs w:val="36"/>
        </w:rPr>
      </w:pPr>
      <w:bookmarkStart w:id="0" w:name="_GoBack"/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14:paraId="1B494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46262B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2D7276EE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创新工具与方法培训班</w:t>
            </w:r>
          </w:p>
        </w:tc>
      </w:tr>
      <w:tr w14:paraId="385D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65617C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0FDB613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E2C999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400C712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566E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679E8D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3DE716E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92F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758E60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687C969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EAA241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3036EB7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5F3B95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32198C7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CD98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D9F3CA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20E58B1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1149C7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2EC4195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40BEAD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483D906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AF3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FEDEC4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258E104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61314E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3516136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 w14:paraId="51677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D11264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45F603A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09F5F3F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3B9CC7E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08AD06B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70E662C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1E75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9653C8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BCF9CC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6BE2555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7AAF9B5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53A67B3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CA91AC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4DB1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E9351E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4BA5AD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C3BEC55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1E646E1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A3A02F2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E8FFC9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1500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460F29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76485E21">
            <w:pPr>
              <w:snapToGrid w:val="0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14:paraId="2938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5AF04B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265515F5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hint="eastAsia" w:ascii="宋体" w:hAnsi="宋体"/>
                <w:b/>
                <w:sz w:val="24"/>
              </w:rPr>
              <w:t>学习创新管理体系理解与实施课程学员，培训费减免</w:t>
            </w:r>
            <w:r>
              <w:rPr>
                <w:rFonts w:ascii="宋体" w:hAnsi="宋体"/>
                <w:b/>
                <w:sz w:val="24"/>
              </w:rPr>
              <w:t>500元/人</w:t>
            </w:r>
            <w:r>
              <w:rPr>
                <w:rFonts w:hint="eastAsia" w:ascii="宋体" w:hAnsi="宋体"/>
                <w:b/>
                <w:sz w:val="24"/>
              </w:rPr>
              <w:t>，住宿统一安排，费用自理。</w:t>
            </w:r>
          </w:p>
        </w:tc>
      </w:tr>
      <w:tr w14:paraId="54812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B7B418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728E172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501C4E00">
            <w:pPr>
              <w:snapToGrid w:val="0"/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68E92D70">
            <w:pPr>
              <w:snapToGrid w:val="0"/>
              <w:spacing w:after="62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2D925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8D89B2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</w:t>
            </w:r>
          </w:p>
          <w:p w14:paraId="28C61C5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账户</w:t>
            </w:r>
          </w:p>
        </w:tc>
        <w:tc>
          <w:tcPr>
            <w:tcW w:w="8057" w:type="dxa"/>
            <w:gridSpan w:val="7"/>
            <w:vAlign w:val="center"/>
          </w:tcPr>
          <w:p w14:paraId="5338F26B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4AB8C60B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46CE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35ED58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4831891C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2F65C972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 w14:paraId="6EEDDED2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368A1846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 w14:paraId="6AD2042D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 w14:paraId="15F72EE2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 w14:paraId="44B2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1FBD1A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057" w:type="dxa"/>
            <w:gridSpan w:val="7"/>
            <w:vAlign w:val="center"/>
          </w:tcPr>
          <w:p w14:paraId="64A7DA33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166AB637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16DD0DBC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3964B027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66C68D40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6A25BC38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2AEF0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4B32D7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38E4571F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前，将填写的回执表发送邮件至培训咨询部。</w:t>
            </w:r>
          </w:p>
        </w:tc>
      </w:tr>
    </w:tbl>
    <w:p w14:paraId="2E708FA8">
      <w:pPr>
        <w:snapToGrid w:val="0"/>
        <w:jc w:val="center"/>
        <w:rPr>
          <w:rFonts w:hint="eastAsia"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电话：（010）66079098；68419670                    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p w14:paraId="0EC87BAC"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A64F3">
    <w:pPr>
      <w:pStyle w:val="2"/>
      <w:framePr w:wrap="around" w:vAnchor="text" w:hAnchor="margin" w:xAlign="outside" w:y="1"/>
      <w:numPr>
        <w:ilvl w:val="255"/>
        <w:numId w:val="0"/>
      </w:numPr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 w14:paraId="642FA12E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128752A3"/>
    <w:rsid w:val="1287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34"/>
    <w:pPr>
      <w:ind w:firstLine="420" w:firstLineChars="200"/>
    </w:pPr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2024-08-05T07:23:00Z</dcterms:created>
  <dc:creator>WFY</dc:creator>
  <cp:lastModifiedBy>WFY</cp:lastModifiedBy>
  <dcterms:modified xsi:type="dcterms:W3CDTF">2024-08-05T07:23:57Z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5A1F2E28CE6B40F8B8D74EA8628C872A_11</vt:lpwstr>
  </property>
</Properties>
</file>